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0"/>
        <w:gridCol w:w="3650"/>
      </w:tblGrid>
      <w:tr w:rsidR="005E5344" w:rsidRPr="00EF1F0F" w14:paraId="7A5E790B" w14:textId="77777777" w:rsidTr="005E5344">
        <w:tc>
          <w:tcPr>
            <w:tcW w:w="10910" w:type="dxa"/>
          </w:tcPr>
          <w:p w14:paraId="6B5D5E84" w14:textId="77777777" w:rsidR="005E5344" w:rsidRPr="00EF1F0F" w:rsidRDefault="005E5344" w:rsidP="006F4EBE">
            <w:pPr>
              <w:jc w:val="right"/>
              <w:rPr>
                <w:b/>
                <w:bCs/>
                <w:sz w:val="28"/>
                <w:szCs w:val="28"/>
              </w:rPr>
            </w:pPr>
          </w:p>
        </w:tc>
        <w:tc>
          <w:tcPr>
            <w:tcW w:w="3650" w:type="dxa"/>
          </w:tcPr>
          <w:p w14:paraId="77FFDB45" w14:textId="77777777" w:rsidR="005E5344" w:rsidRPr="00EF1F0F" w:rsidRDefault="005E5344" w:rsidP="005E5344">
            <w:pPr>
              <w:jc w:val="center"/>
              <w:rPr>
                <w:bCs/>
                <w:sz w:val="28"/>
                <w:szCs w:val="28"/>
              </w:rPr>
            </w:pPr>
            <w:r w:rsidRPr="00EF1F0F">
              <w:rPr>
                <w:bCs/>
                <w:sz w:val="28"/>
                <w:szCs w:val="28"/>
              </w:rPr>
              <w:t>Приложение № 4</w:t>
            </w:r>
          </w:p>
          <w:p w14:paraId="2D8BE6DF" w14:textId="77777777" w:rsidR="005E5344" w:rsidRPr="00EF1F0F" w:rsidRDefault="005E5344" w:rsidP="005E5344">
            <w:pPr>
              <w:jc w:val="center"/>
              <w:rPr>
                <w:bCs/>
                <w:sz w:val="28"/>
                <w:szCs w:val="28"/>
                <w:shd w:val="clear" w:color="auto" w:fill="FFFFFF"/>
              </w:rPr>
            </w:pPr>
            <w:r w:rsidRPr="00EF1F0F">
              <w:rPr>
                <w:sz w:val="28"/>
                <w:szCs w:val="28"/>
              </w:rPr>
              <w:t>к Извещению о закупке</w:t>
            </w:r>
          </w:p>
          <w:p w14:paraId="6B24B5C7" w14:textId="77777777" w:rsidR="005E5344" w:rsidRPr="00EF1F0F" w:rsidRDefault="005E5344" w:rsidP="006F4EBE">
            <w:pPr>
              <w:jc w:val="right"/>
              <w:rPr>
                <w:b/>
                <w:bCs/>
                <w:sz w:val="28"/>
                <w:szCs w:val="28"/>
              </w:rPr>
            </w:pPr>
          </w:p>
        </w:tc>
      </w:tr>
    </w:tbl>
    <w:p w14:paraId="15568E9D" w14:textId="77777777" w:rsidR="005E5344" w:rsidRPr="00EF1F0F" w:rsidRDefault="005E5344" w:rsidP="006F4EBE">
      <w:pPr>
        <w:ind w:firstLine="567"/>
        <w:jc w:val="right"/>
        <w:rPr>
          <w:b/>
          <w:bCs/>
          <w:sz w:val="28"/>
          <w:szCs w:val="28"/>
        </w:rPr>
      </w:pPr>
    </w:p>
    <w:p w14:paraId="34A9DB00" w14:textId="77777777" w:rsidR="006F4EBE" w:rsidRPr="00EF1F0F" w:rsidRDefault="006F4EBE" w:rsidP="006F4EBE">
      <w:pPr>
        <w:jc w:val="center"/>
        <w:rPr>
          <w:b/>
          <w:sz w:val="28"/>
          <w:szCs w:val="28"/>
        </w:rPr>
      </w:pPr>
    </w:p>
    <w:p w14:paraId="7D58E36B" w14:textId="77777777" w:rsidR="006F4EBE" w:rsidRPr="00EF1F0F" w:rsidRDefault="006F4EBE" w:rsidP="006F4EBE">
      <w:pPr>
        <w:tabs>
          <w:tab w:val="left" w:pos="-360"/>
          <w:tab w:val="left" w:pos="360"/>
        </w:tabs>
        <w:jc w:val="center"/>
        <w:rPr>
          <w:b/>
          <w:sz w:val="28"/>
          <w:szCs w:val="28"/>
        </w:rPr>
      </w:pPr>
      <w:r w:rsidRPr="00EF1F0F">
        <w:rPr>
          <w:b/>
          <w:sz w:val="28"/>
          <w:szCs w:val="28"/>
        </w:rPr>
        <w:t>ПОРЯДОК</w:t>
      </w:r>
    </w:p>
    <w:p w14:paraId="5619829F" w14:textId="77777777" w:rsidR="006F4EBE" w:rsidRPr="00EF1F0F" w:rsidRDefault="006F4EBE" w:rsidP="006F4EBE">
      <w:pPr>
        <w:tabs>
          <w:tab w:val="left" w:pos="-360"/>
          <w:tab w:val="left" w:pos="360"/>
        </w:tabs>
        <w:jc w:val="center"/>
        <w:rPr>
          <w:b/>
          <w:sz w:val="28"/>
          <w:szCs w:val="28"/>
        </w:rPr>
      </w:pPr>
      <w:r w:rsidRPr="00EF1F0F">
        <w:rPr>
          <w:b/>
          <w:sz w:val="28"/>
          <w:szCs w:val="28"/>
        </w:rPr>
        <w:t>рассмотрения и оценки заявок на участие в электронном конкурсе</w:t>
      </w:r>
    </w:p>
    <w:p w14:paraId="2BB4E641" w14:textId="77777777" w:rsidR="005E5344" w:rsidRPr="00EF1F0F" w:rsidRDefault="005E5344" w:rsidP="006F4EBE">
      <w:pPr>
        <w:tabs>
          <w:tab w:val="left" w:pos="-360"/>
          <w:tab w:val="left" w:pos="360"/>
        </w:tabs>
        <w:jc w:val="center"/>
        <w:rPr>
          <w:b/>
          <w:sz w:val="28"/>
          <w:szCs w:val="28"/>
        </w:rPr>
      </w:pPr>
    </w:p>
    <w:p w14:paraId="55F212F2" w14:textId="77777777" w:rsidR="006F4EBE" w:rsidRPr="00EF1F0F" w:rsidRDefault="006F4EBE" w:rsidP="006F4EBE">
      <w:pPr>
        <w:tabs>
          <w:tab w:val="left" w:pos="-360"/>
          <w:tab w:val="left" w:pos="360"/>
        </w:tabs>
        <w:jc w:val="center"/>
        <w:rPr>
          <w:b/>
          <w:sz w:val="28"/>
          <w:szCs w:val="28"/>
        </w:rPr>
      </w:pPr>
      <w:r w:rsidRPr="00EF1F0F">
        <w:rPr>
          <w:b/>
          <w:sz w:val="28"/>
          <w:szCs w:val="28"/>
          <w:lang w:val="en-US"/>
        </w:rPr>
        <w:t>I</w:t>
      </w:r>
      <w:r w:rsidRPr="00EF1F0F">
        <w:rPr>
          <w:b/>
          <w:sz w:val="28"/>
          <w:szCs w:val="28"/>
        </w:rPr>
        <w:t xml:space="preserve">. Информация о заказчике и закупке товаров, работ, услуг </w:t>
      </w:r>
    </w:p>
    <w:p w14:paraId="42CDA4C2" w14:textId="77777777" w:rsidR="006F4EBE" w:rsidRPr="00EF1F0F" w:rsidRDefault="006F4EBE" w:rsidP="006F4EBE">
      <w:pPr>
        <w:tabs>
          <w:tab w:val="left" w:pos="-360"/>
          <w:tab w:val="left" w:pos="360"/>
        </w:tabs>
        <w:jc w:val="center"/>
        <w:rPr>
          <w:b/>
          <w:sz w:val="28"/>
          <w:szCs w:val="28"/>
        </w:rPr>
      </w:pPr>
      <w:r w:rsidRPr="00EF1F0F">
        <w:rPr>
          <w:b/>
          <w:sz w:val="28"/>
          <w:szCs w:val="28"/>
        </w:rPr>
        <w:t xml:space="preserve">(далее </w:t>
      </w:r>
      <w:r w:rsidR="005E5344" w:rsidRPr="00EF1F0F">
        <w:rPr>
          <w:b/>
          <w:sz w:val="28"/>
          <w:szCs w:val="28"/>
        </w:rPr>
        <w:t xml:space="preserve">– </w:t>
      </w:r>
      <w:r w:rsidRPr="00EF1F0F">
        <w:rPr>
          <w:b/>
          <w:sz w:val="28"/>
          <w:szCs w:val="28"/>
        </w:rPr>
        <w:t>закупка)</w:t>
      </w:r>
    </w:p>
    <w:p w14:paraId="66366DF5" w14:textId="77777777" w:rsidR="006F4EBE" w:rsidRPr="00EF1F0F" w:rsidRDefault="006F4EBE" w:rsidP="006F4EBE">
      <w:pPr>
        <w:tabs>
          <w:tab w:val="left" w:pos="-360"/>
          <w:tab w:val="left" w:pos="360"/>
        </w:tabs>
        <w:jc w:val="center"/>
        <w:rPr>
          <w:b/>
          <w:sz w:val="22"/>
          <w:szCs w:val="22"/>
        </w:rPr>
      </w:pPr>
    </w:p>
    <w:tbl>
      <w:tblPr>
        <w:tblStyle w:val="a7"/>
        <w:tblW w:w="151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2"/>
        <w:gridCol w:w="1985"/>
        <w:gridCol w:w="2835"/>
      </w:tblGrid>
      <w:tr w:rsidR="00EF1F0F" w:rsidRPr="00EF1F0F" w14:paraId="5AA07A63" w14:textId="77777777" w:rsidTr="000340C7">
        <w:trPr>
          <w:jc w:val="center"/>
        </w:trPr>
        <w:tc>
          <w:tcPr>
            <w:tcW w:w="6091" w:type="dxa"/>
            <w:vMerge w:val="restart"/>
            <w:tcBorders>
              <w:top w:val="single" w:sz="4" w:space="0" w:color="auto"/>
              <w:left w:val="single" w:sz="4" w:space="0" w:color="auto"/>
              <w:bottom w:val="single" w:sz="4" w:space="0" w:color="auto"/>
              <w:right w:val="single" w:sz="4" w:space="0" w:color="auto"/>
            </w:tcBorders>
            <w:vAlign w:val="center"/>
          </w:tcPr>
          <w:p w14:paraId="512534C8" w14:textId="77777777" w:rsidR="006F4EBE" w:rsidRPr="00EF1F0F" w:rsidRDefault="006F4EBE">
            <w:pPr>
              <w:tabs>
                <w:tab w:val="left" w:pos="-360"/>
                <w:tab w:val="left" w:pos="360"/>
              </w:tabs>
              <w:rPr>
                <w:sz w:val="22"/>
                <w:szCs w:val="22"/>
              </w:rPr>
            </w:pPr>
            <w:r w:rsidRPr="00EF1F0F">
              <w:rPr>
                <w:sz w:val="22"/>
                <w:szCs w:val="22"/>
              </w:rPr>
              <w:t>Полное наименование</w:t>
            </w:r>
          </w:p>
        </w:tc>
        <w:tc>
          <w:tcPr>
            <w:tcW w:w="4252" w:type="dxa"/>
            <w:vMerge w:val="restart"/>
            <w:tcBorders>
              <w:top w:val="single" w:sz="4" w:space="0" w:color="auto"/>
              <w:left w:val="single" w:sz="4" w:space="0" w:color="auto"/>
              <w:bottom w:val="single" w:sz="4" w:space="0" w:color="auto"/>
              <w:right w:val="single" w:sz="4" w:space="0" w:color="auto"/>
            </w:tcBorders>
          </w:tcPr>
          <w:p w14:paraId="1B66C243" w14:textId="77777777" w:rsidR="006F4EBE" w:rsidRPr="00EF1F0F" w:rsidRDefault="006F4EBE" w:rsidP="0032330F">
            <w:pPr>
              <w:tabs>
                <w:tab w:val="left" w:pos="-360"/>
                <w:tab w:val="left" w:pos="360"/>
              </w:tabs>
              <w:rPr>
                <w:sz w:val="22"/>
                <w:szCs w:val="22"/>
              </w:rPr>
            </w:pPr>
          </w:p>
          <w:p w14:paraId="50374381" w14:textId="4A71E90D" w:rsidR="006F4EBE" w:rsidRPr="00EF1F0F" w:rsidRDefault="005112E2" w:rsidP="006405B9">
            <w:pPr>
              <w:tabs>
                <w:tab w:val="left" w:pos="-360"/>
                <w:tab w:val="left" w:pos="360"/>
              </w:tabs>
              <w:rPr>
                <w:sz w:val="22"/>
                <w:szCs w:val="22"/>
              </w:rPr>
            </w:pPr>
            <w:r w:rsidRPr="00EF1F0F">
              <w:rPr>
                <w:sz w:val="22"/>
                <w:szCs w:val="22"/>
              </w:rPr>
              <w:t>Акционерное общество «</w:t>
            </w:r>
            <w:r w:rsidR="006405B9" w:rsidRPr="00EF1F0F">
              <w:rPr>
                <w:sz w:val="22"/>
                <w:szCs w:val="22"/>
              </w:rPr>
              <w:t>Саханефтегазсбыт</w:t>
            </w:r>
            <w:r w:rsidRPr="00EF1F0F">
              <w:rPr>
                <w:sz w:val="22"/>
                <w:szCs w:val="22"/>
              </w:rPr>
              <w:t>»</w:t>
            </w:r>
          </w:p>
        </w:tc>
        <w:tc>
          <w:tcPr>
            <w:tcW w:w="1985" w:type="dxa"/>
            <w:tcBorders>
              <w:top w:val="single" w:sz="4" w:space="0" w:color="auto"/>
              <w:left w:val="single" w:sz="4" w:space="0" w:color="auto"/>
              <w:bottom w:val="single" w:sz="4" w:space="0" w:color="auto"/>
              <w:right w:val="single" w:sz="4" w:space="0" w:color="auto"/>
            </w:tcBorders>
          </w:tcPr>
          <w:p w14:paraId="73258A6C" w14:textId="77777777" w:rsidR="006F4EBE" w:rsidRPr="00EF1F0F" w:rsidRDefault="006F4EBE" w:rsidP="0032330F">
            <w:pPr>
              <w:tabs>
                <w:tab w:val="left" w:pos="-360"/>
                <w:tab w:val="left" w:pos="360"/>
              </w:tabs>
              <w:jc w:val="cente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23C33EB" w14:textId="77777777" w:rsidR="006F4EBE" w:rsidRPr="00EF1F0F" w:rsidRDefault="006F4EBE" w:rsidP="0032330F">
            <w:pPr>
              <w:tabs>
                <w:tab w:val="left" w:pos="-360"/>
                <w:tab w:val="left" w:pos="360"/>
              </w:tabs>
              <w:jc w:val="center"/>
              <w:rPr>
                <w:sz w:val="22"/>
                <w:szCs w:val="22"/>
              </w:rPr>
            </w:pPr>
            <w:r w:rsidRPr="00EF1F0F">
              <w:rPr>
                <w:sz w:val="22"/>
                <w:szCs w:val="22"/>
              </w:rPr>
              <w:t xml:space="preserve">Коды </w:t>
            </w:r>
          </w:p>
        </w:tc>
      </w:tr>
      <w:tr w:rsidR="00EF1F0F" w:rsidRPr="00EF1F0F" w14:paraId="440CB07C" w14:textId="77777777" w:rsidTr="000340C7">
        <w:trPr>
          <w:jc w:val="center"/>
        </w:trPr>
        <w:tc>
          <w:tcPr>
            <w:tcW w:w="6091" w:type="dxa"/>
            <w:vMerge/>
            <w:tcBorders>
              <w:top w:val="single" w:sz="4" w:space="0" w:color="auto"/>
              <w:left w:val="single" w:sz="4" w:space="0" w:color="auto"/>
              <w:bottom w:val="single" w:sz="4" w:space="0" w:color="auto"/>
              <w:right w:val="single" w:sz="4" w:space="0" w:color="auto"/>
            </w:tcBorders>
          </w:tcPr>
          <w:p w14:paraId="598414C3" w14:textId="77777777" w:rsidR="006F4EBE" w:rsidRPr="00EF1F0F" w:rsidRDefault="006F4EBE" w:rsidP="0032330F">
            <w:pPr>
              <w:tabs>
                <w:tab w:val="left" w:pos="-360"/>
                <w:tab w:val="left" w:pos="360"/>
              </w:tabs>
              <w:rPr>
                <w:sz w:val="22"/>
                <w:szCs w:val="22"/>
              </w:rPr>
            </w:pPr>
          </w:p>
        </w:tc>
        <w:tc>
          <w:tcPr>
            <w:tcW w:w="4252" w:type="dxa"/>
            <w:vMerge/>
            <w:tcBorders>
              <w:top w:val="single" w:sz="4" w:space="0" w:color="auto"/>
              <w:left w:val="single" w:sz="4" w:space="0" w:color="auto"/>
              <w:bottom w:val="single" w:sz="4" w:space="0" w:color="auto"/>
              <w:right w:val="single" w:sz="4" w:space="0" w:color="auto"/>
            </w:tcBorders>
          </w:tcPr>
          <w:p w14:paraId="3B1D63CB" w14:textId="77777777" w:rsidR="006F4EBE" w:rsidRPr="00EF1F0F" w:rsidRDefault="006F4EBE" w:rsidP="0032330F">
            <w:pPr>
              <w:tabs>
                <w:tab w:val="left" w:pos="-360"/>
                <w:tab w:val="left" w:pos="360"/>
              </w:tabs>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18A2C40" w14:textId="77777777" w:rsidR="006F4EBE" w:rsidRPr="00EF1F0F" w:rsidRDefault="006F4EBE" w:rsidP="0032330F">
            <w:pPr>
              <w:tabs>
                <w:tab w:val="left" w:pos="-360"/>
                <w:tab w:val="left" w:pos="360"/>
              </w:tabs>
              <w:jc w:val="right"/>
              <w:rPr>
                <w:sz w:val="22"/>
                <w:szCs w:val="22"/>
              </w:rPr>
            </w:pPr>
            <w:r w:rsidRPr="00EF1F0F">
              <w:rPr>
                <w:sz w:val="22"/>
                <w:szCs w:val="22"/>
              </w:rPr>
              <w:t>ИНН</w:t>
            </w:r>
          </w:p>
        </w:tc>
        <w:tc>
          <w:tcPr>
            <w:tcW w:w="2835" w:type="dxa"/>
            <w:tcBorders>
              <w:top w:val="single" w:sz="4" w:space="0" w:color="auto"/>
              <w:left w:val="single" w:sz="4" w:space="0" w:color="auto"/>
              <w:bottom w:val="single" w:sz="4" w:space="0" w:color="auto"/>
              <w:right w:val="single" w:sz="4" w:space="0" w:color="auto"/>
            </w:tcBorders>
            <w:vAlign w:val="center"/>
          </w:tcPr>
          <w:p w14:paraId="5CD0745B" w14:textId="5789EA71" w:rsidR="006F4EBE" w:rsidRPr="00EF1F0F" w:rsidRDefault="006405B9" w:rsidP="0032330F">
            <w:pPr>
              <w:tabs>
                <w:tab w:val="left" w:pos="-360"/>
                <w:tab w:val="left" w:pos="360"/>
              </w:tabs>
              <w:jc w:val="center"/>
              <w:rPr>
                <w:sz w:val="22"/>
                <w:szCs w:val="22"/>
              </w:rPr>
            </w:pPr>
            <w:r w:rsidRPr="00EF1F0F">
              <w:rPr>
                <w:sz w:val="22"/>
                <w:szCs w:val="22"/>
              </w:rPr>
              <w:t>1435115270</w:t>
            </w:r>
          </w:p>
        </w:tc>
      </w:tr>
      <w:tr w:rsidR="00EF1F0F" w:rsidRPr="00EF1F0F" w14:paraId="38A02E7A" w14:textId="77777777" w:rsidTr="000340C7">
        <w:trPr>
          <w:jc w:val="center"/>
        </w:trPr>
        <w:tc>
          <w:tcPr>
            <w:tcW w:w="6091" w:type="dxa"/>
            <w:vMerge/>
            <w:tcBorders>
              <w:top w:val="single" w:sz="4" w:space="0" w:color="auto"/>
              <w:left w:val="single" w:sz="4" w:space="0" w:color="auto"/>
              <w:bottom w:val="single" w:sz="4" w:space="0" w:color="auto"/>
              <w:right w:val="single" w:sz="4" w:space="0" w:color="auto"/>
            </w:tcBorders>
          </w:tcPr>
          <w:p w14:paraId="35DB4E54" w14:textId="77777777" w:rsidR="006F4EBE" w:rsidRPr="00EF1F0F" w:rsidRDefault="006F4EBE" w:rsidP="0032330F">
            <w:pPr>
              <w:tabs>
                <w:tab w:val="left" w:pos="-360"/>
                <w:tab w:val="left" w:pos="360"/>
              </w:tabs>
              <w:rPr>
                <w:sz w:val="22"/>
                <w:szCs w:val="22"/>
              </w:rPr>
            </w:pPr>
          </w:p>
        </w:tc>
        <w:tc>
          <w:tcPr>
            <w:tcW w:w="4252" w:type="dxa"/>
            <w:vMerge/>
            <w:tcBorders>
              <w:top w:val="single" w:sz="4" w:space="0" w:color="auto"/>
              <w:left w:val="single" w:sz="4" w:space="0" w:color="auto"/>
              <w:bottom w:val="single" w:sz="4" w:space="0" w:color="auto"/>
              <w:right w:val="single" w:sz="4" w:space="0" w:color="auto"/>
            </w:tcBorders>
          </w:tcPr>
          <w:p w14:paraId="3958B8B8" w14:textId="77777777" w:rsidR="006F4EBE" w:rsidRPr="00EF1F0F" w:rsidRDefault="006F4EBE" w:rsidP="0032330F">
            <w:pPr>
              <w:tabs>
                <w:tab w:val="left" w:pos="-360"/>
                <w:tab w:val="left" w:pos="360"/>
              </w:tabs>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BB33A45" w14:textId="77777777" w:rsidR="006F4EBE" w:rsidRPr="00EF1F0F" w:rsidRDefault="006F4EBE" w:rsidP="0032330F">
            <w:pPr>
              <w:tabs>
                <w:tab w:val="left" w:pos="-360"/>
                <w:tab w:val="left" w:pos="360"/>
              </w:tabs>
              <w:jc w:val="right"/>
              <w:rPr>
                <w:sz w:val="22"/>
                <w:szCs w:val="22"/>
              </w:rPr>
            </w:pPr>
            <w:r w:rsidRPr="00EF1F0F">
              <w:rPr>
                <w:sz w:val="22"/>
                <w:szCs w:val="22"/>
              </w:rPr>
              <w:t>КПП</w:t>
            </w:r>
          </w:p>
        </w:tc>
        <w:tc>
          <w:tcPr>
            <w:tcW w:w="2835" w:type="dxa"/>
            <w:tcBorders>
              <w:top w:val="single" w:sz="4" w:space="0" w:color="auto"/>
              <w:left w:val="single" w:sz="4" w:space="0" w:color="auto"/>
              <w:bottom w:val="single" w:sz="4" w:space="0" w:color="auto"/>
              <w:right w:val="single" w:sz="4" w:space="0" w:color="auto"/>
            </w:tcBorders>
            <w:vAlign w:val="center"/>
          </w:tcPr>
          <w:p w14:paraId="45CF3139" w14:textId="16F88585" w:rsidR="006F4EBE" w:rsidRPr="00EF1F0F" w:rsidRDefault="006405B9" w:rsidP="0032330F">
            <w:pPr>
              <w:tabs>
                <w:tab w:val="left" w:pos="-360"/>
                <w:tab w:val="left" w:pos="360"/>
              </w:tabs>
              <w:jc w:val="center"/>
              <w:rPr>
                <w:sz w:val="22"/>
                <w:szCs w:val="22"/>
              </w:rPr>
            </w:pPr>
            <w:r w:rsidRPr="00EF1F0F">
              <w:rPr>
                <w:sz w:val="22"/>
                <w:szCs w:val="22"/>
              </w:rPr>
              <w:t>143501001</w:t>
            </w:r>
          </w:p>
        </w:tc>
      </w:tr>
      <w:tr w:rsidR="00EF1F0F" w:rsidRPr="00EF1F0F" w14:paraId="73289853" w14:textId="77777777" w:rsidTr="000340C7">
        <w:trPr>
          <w:jc w:val="center"/>
        </w:trPr>
        <w:tc>
          <w:tcPr>
            <w:tcW w:w="6091" w:type="dxa"/>
            <w:tcBorders>
              <w:top w:val="single" w:sz="4" w:space="0" w:color="auto"/>
              <w:left w:val="single" w:sz="4" w:space="0" w:color="auto"/>
              <w:bottom w:val="single" w:sz="4" w:space="0" w:color="auto"/>
              <w:right w:val="single" w:sz="4" w:space="0" w:color="auto"/>
            </w:tcBorders>
          </w:tcPr>
          <w:p w14:paraId="7423BED5" w14:textId="77777777" w:rsidR="006F4EBE" w:rsidRPr="00EF1F0F" w:rsidRDefault="006F4EBE" w:rsidP="0032330F">
            <w:pPr>
              <w:tabs>
                <w:tab w:val="left" w:pos="-360"/>
                <w:tab w:val="left" w:pos="360"/>
              </w:tabs>
              <w:rPr>
                <w:sz w:val="22"/>
                <w:szCs w:val="22"/>
              </w:rPr>
            </w:pPr>
            <w:r w:rsidRPr="00EF1F0F">
              <w:rPr>
                <w:sz w:val="22"/>
                <w:szCs w:val="22"/>
              </w:rPr>
              <w:t>Место нахождения, телефон, адрес электронной почты</w:t>
            </w:r>
          </w:p>
        </w:tc>
        <w:tc>
          <w:tcPr>
            <w:tcW w:w="4252" w:type="dxa"/>
            <w:tcBorders>
              <w:top w:val="single" w:sz="4" w:space="0" w:color="auto"/>
              <w:left w:val="single" w:sz="4" w:space="0" w:color="auto"/>
              <w:bottom w:val="single" w:sz="4" w:space="0" w:color="auto"/>
              <w:right w:val="single" w:sz="4" w:space="0" w:color="auto"/>
            </w:tcBorders>
          </w:tcPr>
          <w:p w14:paraId="772EBB05" w14:textId="6172CEB6" w:rsidR="006F4EBE" w:rsidRPr="00EF1F0F" w:rsidRDefault="006405B9" w:rsidP="006405B9">
            <w:pPr>
              <w:pStyle w:val="a8"/>
              <w:widowControl w:val="0"/>
              <w:ind w:left="0"/>
              <w:rPr>
                <w:sz w:val="22"/>
                <w:szCs w:val="22"/>
              </w:rPr>
            </w:pPr>
            <w:r w:rsidRPr="00EF1F0F">
              <w:rPr>
                <w:sz w:val="22"/>
                <w:szCs w:val="22"/>
              </w:rPr>
              <w:t>677000,  Российская Федерация, Республика Саха (Якутия), г. Якутск, ул. Чиряева, 3,</w:t>
            </w:r>
            <w:r w:rsidRPr="00EF1F0F">
              <w:t xml:space="preserve"> </w:t>
            </w:r>
            <w:r w:rsidRPr="00EF1F0F">
              <w:rPr>
                <w:sz w:val="22"/>
                <w:szCs w:val="22"/>
              </w:rPr>
              <w:t xml:space="preserve">79142729764, доб. 2393 </w:t>
            </w:r>
            <w:hyperlink r:id="rId8" w:history="1">
              <w:r w:rsidRPr="00EF1F0F">
                <w:rPr>
                  <w:rStyle w:val="af1"/>
                  <w:color w:val="auto"/>
                  <w:u w:val="none"/>
                  <w:lang w:val="en-US"/>
                </w:rPr>
                <w:t>torgi</w:t>
              </w:r>
              <w:r w:rsidRPr="00EF1F0F">
                <w:rPr>
                  <w:rStyle w:val="af1"/>
                  <w:color w:val="auto"/>
                  <w:u w:val="none"/>
                </w:rPr>
                <w:t>.</w:t>
              </w:r>
              <w:r w:rsidRPr="00EF1F0F">
                <w:rPr>
                  <w:rStyle w:val="af1"/>
                  <w:color w:val="auto"/>
                  <w:u w:val="none"/>
                  <w:lang w:val="en-US"/>
                </w:rPr>
                <w:t>sngs</w:t>
              </w:r>
              <w:r w:rsidRPr="00EF1F0F">
                <w:rPr>
                  <w:rStyle w:val="af1"/>
                  <w:color w:val="auto"/>
                  <w:u w:val="none"/>
                </w:rPr>
                <w:t>@</w:t>
              </w:r>
              <w:r w:rsidRPr="00EF1F0F">
                <w:rPr>
                  <w:rStyle w:val="af1"/>
                  <w:color w:val="auto"/>
                  <w:u w:val="none"/>
                  <w:lang w:val="en-US"/>
                </w:rPr>
                <w:t>mail</w:t>
              </w:r>
              <w:r w:rsidRPr="00EF1F0F">
                <w:rPr>
                  <w:rStyle w:val="af1"/>
                  <w:color w:val="auto"/>
                  <w:u w:val="none"/>
                </w:rPr>
                <w:t>.ru</w:t>
              </w:r>
            </w:hyperlink>
          </w:p>
        </w:tc>
        <w:tc>
          <w:tcPr>
            <w:tcW w:w="1985" w:type="dxa"/>
            <w:tcBorders>
              <w:top w:val="single" w:sz="4" w:space="0" w:color="auto"/>
              <w:left w:val="single" w:sz="4" w:space="0" w:color="auto"/>
              <w:bottom w:val="single" w:sz="4" w:space="0" w:color="auto"/>
              <w:right w:val="single" w:sz="4" w:space="0" w:color="auto"/>
            </w:tcBorders>
          </w:tcPr>
          <w:p w14:paraId="56C997DD" w14:textId="77777777" w:rsidR="006F4EBE" w:rsidRPr="00EF1F0F" w:rsidRDefault="006F4EBE" w:rsidP="000340C7">
            <w:pPr>
              <w:tabs>
                <w:tab w:val="left" w:pos="-360"/>
                <w:tab w:val="left" w:pos="360"/>
              </w:tabs>
              <w:jc w:val="right"/>
              <w:rPr>
                <w:sz w:val="22"/>
                <w:szCs w:val="22"/>
              </w:rPr>
            </w:pPr>
            <w:r w:rsidRPr="00EF1F0F">
              <w:rPr>
                <w:sz w:val="22"/>
                <w:szCs w:val="22"/>
              </w:rPr>
              <w:t>по ОКТМО</w:t>
            </w:r>
          </w:p>
        </w:tc>
        <w:tc>
          <w:tcPr>
            <w:tcW w:w="2835" w:type="dxa"/>
            <w:tcBorders>
              <w:top w:val="single" w:sz="4" w:space="0" w:color="auto"/>
              <w:left w:val="single" w:sz="4" w:space="0" w:color="auto"/>
              <w:bottom w:val="single" w:sz="4" w:space="0" w:color="auto"/>
              <w:right w:val="single" w:sz="4" w:space="0" w:color="auto"/>
            </w:tcBorders>
          </w:tcPr>
          <w:p w14:paraId="0ED3EC9A" w14:textId="468A21B6" w:rsidR="006F4EBE" w:rsidRPr="00EF1F0F" w:rsidRDefault="006405B9" w:rsidP="0032330F">
            <w:pPr>
              <w:tabs>
                <w:tab w:val="left" w:pos="-360"/>
                <w:tab w:val="left" w:pos="360"/>
              </w:tabs>
              <w:jc w:val="center"/>
              <w:rPr>
                <w:sz w:val="22"/>
                <w:szCs w:val="22"/>
              </w:rPr>
            </w:pPr>
            <w:r w:rsidRPr="00EF1F0F">
              <w:rPr>
                <w:sz w:val="22"/>
                <w:szCs w:val="22"/>
              </w:rPr>
              <w:t>98701000</w:t>
            </w:r>
          </w:p>
        </w:tc>
      </w:tr>
      <w:tr w:rsidR="00EF1F0F" w:rsidRPr="00EF1F0F" w14:paraId="5DA8A8C1" w14:textId="77777777" w:rsidTr="000340C7">
        <w:trPr>
          <w:jc w:val="center"/>
        </w:trPr>
        <w:tc>
          <w:tcPr>
            <w:tcW w:w="6091" w:type="dxa"/>
            <w:vMerge w:val="restart"/>
            <w:tcBorders>
              <w:top w:val="single" w:sz="4" w:space="0" w:color="auto"/>
              <w:left w:val="single" w:sz="4" w:space="0" w:color="auto"/>
              <w:bottom w:val="single" w:sz="4" w:space="0" w:color="auto"/>
              <w:right w:val="single" w:sz="4" w:space="0" w:color="auto"/>
            </w:tcBorders>
          </w:tcPr>
          <w:p w14:paraId="776893D2" w14:textId="77777777" w:rsidR="006F4EBE" w:rsidRPr="00EF1F0F" w:rsidRDefault="006F4EBE" w:rsidP="0032330F">
            <w:pPr>
              <w:tabs>
                <w:tab w:val="left" w:pos="-360"/>
                <w:tab w:val="left" w:pos="360"/>
              </w:tabs>
              <w:rPr>
                <w:sz w:val="22"/>
                <w:szCs w:val="22"/>
              </w:rPr>
            </w:pPr>
            <w:r w:rsidRPr="00EF1F0F">
              <w:rPr>
                <w:sz w:val="22"/>
                <w:szCs w:val="22"/>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4252" w:type="dxa"/>
            <w:vMerge w:val="restart"/>
            <w:tcBorders>
              <w:top w:val="single" w:sz="4" w:space="0" w:color="auto"/>
              <w:left w:val="single" w:sz="4" w:space="0" w:color="auto"/>
              <w:bottom w:val="single" w:sz="4" w:space="0" w:color="auto"/>
              <w:right w:val="single" w:sz="4" w:space="0" w:color="auto"/>
            </w:tcBorders>
          </w:tcPr>
          <w:p w14:paraId="01FBE03F" w14:textId="77777777" w:rsidR="006F4EBE" w:rsidRPr="00EF1F0F" w:rsidRDefault="006F4EBE" w:rsidP="0032330F">
            <w:pPr>
              <w:tabs>
                <w:tab w:val="left" w:pos="-360"/>
                <w:tab w:val="left" w:pos="360"/>
              </w:tabs>
              <w:jc w:val="center"/>
              <w:rPr>
                <w:sz w:val="22"/>
                <w:szCs w:val="22"/>
              </w:rPr>
            </w:pPr>
          </w:p>
          <w:p w14:paraId="36D6753A" w14:textId="77777777" w:rsidR="006F4EBE" w:rsidRPr="00EF1F0F" w:rsidRDefault="005E5344" w:rsidP="0032330F">
            <w:pPr>
              <w:tabs>
                <w:tab w:val="left" w:pos="3210"/>
              </w:tabs>
              <w:jc w:val="center"/>
              <w:rPr>
                <w:sz w:val="22"/>
                <w:szCs w:val="22"/>
              </w:rPr>
            </w:pPr>
            <w:r w:rsidRPr="00EF1F0F">
              <w:rPr>
                <w:sz w:val="22"/>
                <w:szCs w:val="22"/>
              </w:rPr>
              <w:t>–</w:t>
            </w:r>
          </w:p>
        </w:tc>
        <w:tc>
          <w:tcPr>
            <w:tcW w:w="1985" w:type="dxa"/>
            <w:tcBorders>
              <w:top w:val="single" w:sz="4" w:space="0" w:color="auto"/>
              <w:left w:val="single" w:sz="4" w:space="0" w:color="auto"/>
              <w:bottom w:val="single" w:sz="4" w:space="0" w:color="auto"/>
              <w:right w:val="single" w:sz="4" w:space="0" w:color="auto"/>
            </w:tcBorders>
          </w:tcPr>
          <w:p w14:paraId="5C5C0F95" w14:textId="77777777" w:rsidR="006F4EBE" w:rsidRPr="00EF1F0F" w:rsidRDefault="006F4EBE" w:rsidP="0032330F">
            <w:pPr>
              <w:tabs>
                <w:tab w:val="left" w:pos="-360"/>
                <w:tab w:val="left" w:pos="360"/>
              </w:tabs>
              <w:jc w:val="right"/>
              <w:rPr>
                <w:sz w:val="22"/>
                <w:szCs w:val="22"/>
              </w:rPr>
            </w:pPr>
            <w:r w:rsidRPr="00EF1F0F">
              <w:rPr>
                <w:sz w:val="22"/>
                <w:szCs w:val="22"/>
              </w:rPr>
              <w:t>ИНН</w:t>
            </w:r>
          </w:p>
        </w:tc>
        <w:tc>
          <w:tcPr>
            <w:tcW w:w="2835" w:type="dxa"/>
            <w:tcBorders>
              <w:top w:val="single" w:sz="4" w:space="0" w:color="auto"/>
              <w:left w:val="single" w:sz="4" w:space="0" w:color="auto"/>
              <w:bottom w:val="single" w:sz="4" w:space="0" w:color="auto"/>
              <w:right w:val="single" w:sz="4" w:space="0" w:color="auto"/>
            </w:tcBorders>
          </w:tcPr>
          <w:p w14:paraId="52CEABFB" w14:textId="77777777" w:rsidR="006F4EBE" w:rsidRPr="00EF1F0F" w:rsidRDefault="00A25187" w:rsidP="0032330F">
            <w:pPr>
              <w:tabs>
                <w:tab w:val="left" w:pos="-360"/>
                <w:tab w:val="left" w:pos="360"/>
              </w:tabs>
              <w:jc w:val="center"/>
              <w:rPr>
                <w:sz w:val="22"/>
                <w:szCs w:val="22"/>
              </w:rPr>
            </w:pPr>
            <w:r w:rsidRPr="00EF1F0F">
              <w:rPr>
                <w:sz w:val="22"/>
                <w:szCs w:val="22"/>
              </w:rPr>
              <w:t>–</w:t>
            </w:r>
          </w:p>
        </w:tc>
      </w:tr>
      <w:tr w:rsidR="00EF1F0F" w:rsidRPr="00EF1F0F" w14:paraId="128C972C" w14:textId="77777777" w:rsidTr="000340C7">
        <w:trPr>
          <w:trHeight w:val="562"/>
          <w:jc w:val="center"/>
        </w:trPr>
        <w:tc>
          <w:tcPr>
            <w:tcW w:w="6091" w:type="dxa"/>
            <w:vMerge/>
            <w:tcBorders>
              <w:top w:val="single" w:sz="4" w:space="0" w:color="auto"/>
              <w:left w:val="single" w:sz="4" w:space="0" w:color="auto"/>
              <w:bottom w:val="single" w:sz="4" w:space="0" w:color="auto"/>
              <w:right w:val="single" w:sz="4" w:space="0" w:color="auto"/>
            </w:tcBorders>
          </w:tcPr>
          <w:p w14:paraId="2A5ED586" w14:textId="77777777" w:rsidR="006F4EBE" w:rsidRPr="00EF1F0F" w:rsidRDefault="006F4EBE" w:rsidP="0032330F">
            <w:pPr>
              <w:tabs>
                <w:tab w:val="left" w:pos="-360"/>
                <w:tab w:val="left" w:pos="360"/>
              </w:tabs>
              <w:rPr>
                <w:sz w:val="22"/>
                <w:szCs w:val="22"/>
              </w:rPr>
            </w:pPr>
          </w:p>
        </w:tc>
        <w:tc>
          <w:tcPr>
            <w:tcW w:w="4252" w:type="dxa"/>
            <w:vMerge/>
            <w:tcBorders>
              <w:top w:val="single" w:sz="4" w:space="0" w:color="auto"/>
              <w:left w:val="single" w:sz="4" w:space="0" w:color="auto"/>
              <w:bottom w:val="single" w:sz="4" w:space="0" w:color="auto"/>
              <w:right w:val="single" w:sz="4" w:space="0" w:color="auto"/>
            </w:tcBorders>
          </w:tcPr>
          <w:p w14:paraId="13322E41" w14:textId="77777777" w:rsidR="006F4EBE" w:rsidRPr="00EF1F0F" w:rsidRDefault="006F4EBE" w:rsidP="0032330F">
            <w:pPr>
              <w:tabs>
                <w:tab w:val="left" w:pos="-360"/>
                <w:tab w:val="left" w:pos="360"/>
              </w:tabs>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7252C6A" w14:textId="77777777" w:rsidR="006F4EBE" w:rsidRPr="00EF1F0F" w:rsidRDefault="006F4EBE" w:rsidP="0032330F">
            <w:pPr>
              <w:tabs>
                <w:tab w:val="left" w:pos="-360"/>
                <w:tab w:val="left" w:pos="360"/>
              </w:tabs>
              <w:jc w:val="right"/>
              <w:rPr>
                <w:sz w:val="22"/>
                <w:szCs w:val="22"/>
              </w:rPr>
            </w:pPr>
            <w:r w:rsidRPr="00EF1F0F">
              <w:rPr>
                <w:sz w:val="22"/>
                <w:szCs w:val="22"/>
              </w:rPr>
              <w:t>КПП</w:t>
            </w:r>
          </w:p>
        </w:tc>
        <w:tc>
          <w:tcPr>
            <w:tcW w:w="2835" w:type="dxa"/>
            <w:tcBorders>
              <w:top w:val="single" w:sz="4" w:space="0" w:color="auto"/>
              <w:left w:val="single" w:sz="4" w:space="0" w:color="auto"/>
              <w:bottom w:val="single" w:sz="4" w:space="0" w:color="auto"/>
              <w:right w:val="single" w:sz="4" w:space="0" w:color="auto"/>
            </w:tcBorders>
          </w:tcPr>
          <w:p w14:paraId="382585D9" w14:textId="77777777" w:rsidR="006F4EBE" w:rsidRPr="00EF1F0F" w:rsidRDefault="00A25187" w:rsidP="0032330F">
            <w:pPr>
              <w:tabs>
                <w:tab w:val="left" w:pos="-360"/>
                <w:tab w:val="left" w:pos="360"/>
              </w:tabs>
              <w:jc w:val="center"/>
              <w:rPr>
                <w:sz w:val="22"/>
                <w:szCs w:val="22"/>
              </w:rPr>
            </w:pPr>
            <w:r w:rsidRPr="00EF1F0F">
              <w:rPr>
                <w:sz w:val="22"/>
                <w:szCs w:val="22"/>
              </w:rPr>
              <w:t>–</w:t>
            </w:r>
          </w:p>
        </w:tc>
      </w:tr>
      <w:tr w:rsidR="00EF1F0F" w:rsidRPr="00EF1F0F" w14:paraId="72E570D5" w14:textId="77777777" w:rsidTr="000340C7">
        <w:trPr>
          <w:jc w:val="center"/>
        </w:trPr>
        <w:tc>
          <w:tcPr>
            <w:tcW w:w="6091" w:type="dxa"/>
            <w:tcBorders>
              <w:top w:val="single" w:sz="4" w:space="0" w:color="auto"/>
              <w:left w:val="single" w:sz="4" w:space="0" w:color="auto"/>
              <w:bottom w:val="single" w:sz="4" w:space="0" w:color="auto"/>
              <w:right w:val="single" w:sz="4" w:space="0" w:color="auto"/>
            </w:tcBorders>
          </w:tcPr>
          <w:p w14:paraId="36903572" w14:textId="77777777" w:rsidR="006F4EBE" w:rsidRPr="00EF1F0F" w:rsidRDefault="006F4EBE" w:rsidP="0032330F">
            <w:pPr>
              <w:tabs>
                <w:tab w:val="left" w:pos="-360"/>
                <w:tab w:val="left" w:pos="360"/>
              </w:tabs>
              <w:rPr>
                <w:sz w:val="22"/>
                <w:szCs w:val="22"/>
              </w:rPr>
            </w:pPr>
            <w:r w:rsidRPr="00EF1F0F">
              <w:rPr>
                <w:sz w:val="22"/>
                <w:szCs w:val="22"/>
              </w:rPr>
              <w:t>Место нахождения, телефон, адрес электронной почты</w:t>
            </w:r>
          </w:p>
        </w:tc>
        <w:tc>
          <w:tcPr>
            <w:tcW w:w="4252" w:type="dxa"/>
            <w:tcBorders>
              <w:top w:val="single" w:sz="4" w:space="0" w:color="auto"/>
              <w:left w:val="single" w:sz="4" w:space="0" w:color="auto"/>
              <w:bottom w:val="single" w:sz="4" w:space="0" w:color="auto"/>
              <w:right w:val="single" w:sz="4" w:space="0" w:color="auto"/>
            </w:tcBorders>
          </w:tcPr>
          <w:p w14:paraId="555F34AC" w14:textId="77777777" w:rsidR="006F4EBE" w:rsidRPr="00EF1F0F" w:rsidRDefault="006F4EBE" w:rsidP="0032330F">
            <w:pPr>
              <w:tabs>
                <w:tab w:val="left" w:pos="-360"/>
                <w:tab w:val="left" w:pos="360"/>
              </w:tabs>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07497A8" w14:textId="77777777" w:rsidR="006F4EBE" w:rsidRPr="00EF1F0F" w:rsidRDefault="006F4EBE" w:rsidP="0032330F">
            <w:pPr>
              <w:tabs>
                <w:tab w:val="left" w:pos="-360"/>
                <w:tab w:val="left" w:pos="360"/>
              </w:tabs>
              <w:jc w:val="right"/>
              <w:rPr>
                <w:sz w:val="22"/>
                <w:szCs w:val="22"/>
              </w:rPr>
            </w:pPr>
            <w:r w:rsidRPr="00EF1F0F">
              <w:rPr>
                <w:sz w:val="22"/>
                <w:szCs w:val="22"/>
              </w:rPr>
              <w:t>по ОКТМО</w:t>
            </w:r>
          </w:p>
        </w:tc>
        <w:tc>
          <w:tcPr>
            <w:tcW w:w="2835" w:type="dxa"/>
            <w:tcBorders>
              <w:top w:val="single" w:sz="4" w:space="0" w:color="auto"/>
              <w:left w:val="single" w:sz="4" w:space="0" w:color="auto"/>
              <w:bottom w:val="single" w:sz="4" w:space="0" w:color="auto"/>
              <w:right w:val="single" w:sz="4" w:space="0" w:color="auto"/>
            </w:tcBorders>
          </w:tcPr>
          <w:p w14:paraId="53EAD475" w14:textId="77777777" w:rsidR="006F4EBE" w:rsidRPr="00EF1F0F" w:rsidRDefault="006F4EBE" w:rsidP="0032330F">
            <w:pPr>
              <w:tabs>
                <w:tab w:val="left" w:pos="-360"/>
                <w:tab w:val="left" w:pos="360"/>
              </w:tabs>
              <w:jc w:val="center"/>
              <w:rPr>
                <w:sz w:val="22"/>
                <w:szCs w:val="22"/>
              </w:rPr>
            </w:pPr>
          </w:p>
        </w:tc>
      </w:tr>
      <w:tr w:rsidR="00EF1F0F" w:rsidRPr="00EF1F0F" w14:paraId="14E69773" w14:textId="77777777" w:rsidTr="000340C7">
        <w:trPr>
          <w:jc w:val="center"/>
        </w:trPr>
        <w:tc>
          <w:tcPr>
            <w:tcW w:w="6091" w:type="dxa"/>
            <w:tcBorders>
              <w:top w:val="single" w:sz="4" w:space="0" w:color="auto"/>
              <w:left w:val="single" w:sz="4" w:space="0" w:color="auto"/>
              <w:bottom w:val="single" w:sz="4" w:space="0" w:color="auto"/>
              <w:right w:val="single" w:sz="4" w:space="0" w:color="auto"/>
            </w:tcBorders>
          </w:tcPr>
          <w:p w14:paraId="67267D88" w14:textId="77777777" w:rsidR="006F4EBE" w:rsidRPr="00EF1F0F" w:rsidRDefault="006F4EBE" w:rsidP="0032330F">
            <w:pPr>
              <w:tabs>
                <w:tab w:val="left" w:pos="-360"/>
                <w:tab w:val="left" w:pos="360"/>
              </w:tabs>
              <w:rPr>
                <w:sz w:val="22"/>
                <w:szCs w:val="22"/>
              </w:rPr>
            </w:pPr>
            <w:r w:rsidRPr="00EF1F0F">
              <w:rPr>
                <w:sz w:val="22"/>
                <w:szCs w:val="22"/>
              </w:rPr>
              <w:t>Наименование объекта закупки</w:t>
            </w:r>
          </w:p>
        </w:tc>
        <w:tc>
          <w:tcPr>
            <w:tcW w:w="9072" w:type="dxa"/>
            <w:gridSpan w:val="3"/>
            <w:tcBorders>
              <w:top w:val="single" w:sz="4" w:space="0" w:color="auto"/>
              <w:left w:val="single" w:sz="4" w:space="0" w:color="auto"/>
              <w:bottom w:val="single" w:sz="4" w:space="0" w:color="auto"/>
              <w:right w:val="single" w:sz="4" w:space="0" w:color="auto"/>
            </w:tcBorders>
          </w:tcPr>
          <w:p w14:paraId="27DBBBF3" w14:textId="77777777" w:rsidR="006F4EBE" w:rsidRPr="00EF1F0F" w:rsidRDefault="002E6682" w:rsidP="006405B9">
            <w:pPr>
              <w:tabs>
                <w:tab w:val="left" w:pos="-360"/>
                <w:tab w:val="left" w:pos="360"/>
              </w:tabs>
              <w:rPr>
                <w:sz w:val="22"/>
                <w:szCs w:val="22"/>
                <w:shd w:val="clear" w:color="auto" w:fill="FFFFFF"/>
              </w:rPr>
            </w:pPr>
            <w:r w:rsidRPr="00EF1F0F">
              <w:rPr>
                <w:sz w:val="22"/>
                <w:szCs w:val="22"/>
                <w:shd w:val="clear" w:color="auto" w:fill="FFFFFF"/>
              </w:rPr>
              <w:t>О</w:t>
            </w:r>
            <w:r w:rsidR="006405B9" w:rsidRPr="00EF1F0F">
              <w:rPr>
                <w:sz w:val="22"/>
                <w:szCs w:val="22"/>
                <w:shd w:val="clear" w:color="auto" w:fill="FFFFFF"/>
              </w:rPr>
              <w:t>казание услуг по проведению обязательного аудита бухгалтерской (финансовой) отчетности АО «Саханефтегазсбыт» за 2023-2025 гг.</w:t>
            </w:r>
          </w:p>
          <w:p w14:paraId="4AAAC8CF" w14:textId="326355B4" w:rsidR="00DE3366" w:rsidRPr="00EF1F0F" w:rsidRDefault="00DE3366" w:rsidP="006405B9">
            <w:pPr>
              <w:tabs>
                <w:tab w:val="left" w:pos="-360"/>
                <w:tab w:val="left" w:pos="360"/>
              </w:tabs>
              <w:rPr>
                <w:sz w:val="22"/>
                <w:szCs w:val="22"/>
              </w:rPr>
            </w:pPr>
          </w:p>
        </w:tc>
      </w:tr>
    </w:tbl>
    <w:p w14:paraId="6D4CDFFB" w14:textId="77777777" w:rsidR="006F4EBE" w:rsidRPr="00EF1F0F" w:rsidRDefault="006F4EBE" w:rsidP="006F4EBE">
      <w:pPr>
        <w:tabs>
          <w:tab w:val="left" w:pos="-360"/>
          <w:tab w:val="left" w:pos="360"/>
        </w:tabs>
        <w:jc w:val="center"/>
        <w:rPr>
          <w:b/>
          <w:sz w:val="22"/>
          <w:szCs w:val="22"/>
        </w:rPr>
      </w:pPr>
    </w:p>
    <w:p w14:paraId="39398BC8" w14:textId="77777777" w:rsidR="006F4EBE" w:rsidRPr="00EF1F0F" w:rsidRDefault="006F4EBE" w:rsidP="006F4EBE">
      <w:pPr>
        <w:rPr>
          <w:sz w:val="22"/>
          <w:szCs w:val="22"/>
        </w:rPr>
      </w:pPr>
      <w:r w:rsidRPr="00EF1F0F">
        <w:rPr>
          <w:sz w:val="22"/>
          <w:szCs w:val="22"/>
        </w:rPr>
        <w:br w:type="page"/>
      </w:r>
    </w:p>
    <w:p w14:paraId="6FB44B33" w14:textId="77777777" w:rsidR="009B778A" w:rsidRPr="00EF1F0F" w:rsidRDefault="009B778A" w:rsidP="006F4EBE">
      <w:pPr>
        <w:tabs>
          <w:tab w:val="left" w:pos="-360"/>
          <w:tab w:val="left" w:pos="360"/>
        </w:tabs>
        <w:jc w:val="center"/>
        <w:rPr>
          <w:sz w:val="22"/>
          <w:szCs w:val="22"/>
        </w:rPr>
      </w:pPr>
    </w:p>
    <w:p w14:paraId="72B5D1AB" w14:textId="77777777" w:rsidR="006F4EBE" w:rsidRPr="00EF1F0F" w:rsidRDefault="006F4EBE" w:rsidP="006F4EBE">
      <w:pPr>
        <w:tabs>
          <w:tab w:val="left" w:pos="-360"/>
          <w:tab w:val="left" w:pos="360"/>
        </w:tabs>
        <w:jc w:val="center"/>
        <w:rPr>
          <w:b/>
          <w:sz w:val="28"/>
          <w:szCs w:val="28"/>
        </w:rPr>
      </w:pPr>
      <w:r w:rsidRPr="00EF1F0F">
        <w:rPr>
          <w:b/>
          <w:sz w:val="28"/>
          <w:szCs w:val="28"/>
          <w:lang w:val="en-US"/>
        </w:rPr>
        <w:t>II</w:t>
      </w:r>
      <w:r w:rsidRPr="00EF1F0F">
        <w:rPr>
          <w:b/>
          <w:sz w:val="28"/>
          <w:szCs w:val="28"/>
        </w:rPr>
        <w:t>. Критерии и показатели оценки заявок на участие в закупке</w:t>
      </w:r>
    </w:p>
    <w:p w14:paraId="44398DEC" w14:textId="77777777" w:rsidR="006F4EBE" w:rsidRPr="00EF1F0F" w:rsidRDefault="006F4EBE" w:rsidP="006F4EBE">
      <w:pPr>
        <w:tabs>
          <w:tab w:val="left" w:pos="-360"/>
          <w:tab w:val="left" w:pos="360"/>
        </w:tabs>
        <w:jc w:val="center"/>
        <w:rPr>
          <w:b/>
          <w:sz w:val="22"/>
          <w:szCs w:val="22"/>
        </w:rPr>
      </w:pPr>
    </w:p>
    <w:tbl>
      <w:tblPr>
        <w:tblStyle w:val="a7"/>
        <w:tblpPr w:leftFromText="180" w:rightFromText="180" w:vertAnchor="text" w:tblpXSpec="center" w:tblpY="1"/>
        <w:tblOverlap w:val="never"/>
        <w:tblW w:w="15983" w:type="dxa"/>
        <w:tblLayout w:type="fixed"/>
        <w:tblLook w:val="04A0" w:firstRow="1" w:lastRow="0" w:firstColumn="1" w:lastColumn="0" w:noHBand="0" w:noVBand="1"/>
      </w:tblPr>
      <w:tblGrid>
        <w:gridCol w:w="493"/>
        <w:gridCol w:w="1901"/>
        <w:gridCol w:w="1420"/>
        <w:gridCol w:w="1702"/>
        <w:gridCol w:w="1417"/>
        <w:gridCol w:w="6"/>
        <w:gridCol w:w="2979"/>
        <w:gridCol w:w="1792"/>
        <w:gridCol w:w="4273"/>
      </w:tblGrid>
      <w:tr w:rsidR="00EF1F0F" w:rsidRPr="00EF1F0F" w14:paraId="6357681D" w14:textId="77777777" w:rsidTr="00A03B53">
        <w:trPr>
          <w:tblHeader/>
        </w:trPr>
        <w:tc>
          <w:tcPr>
            <w:tcW w:w="493" w:type="dxa"/>
            <w:shd w:val="clear" w:color="auto" w:fill="D9D9D9" w:themeFill="background1" w:themeFillShade="D9"/>
          </w:tcPr>
          <w:p w14:paraId="6F0679DD" w14:textId="19ADD40E" w:rsidR="00FA08B3" w:rsidRPr="00EF1F0F" w:rsidRDefault="00FA08B3" w:rsidP="00FA08B3">
            <w:pPr>
              <w:tabs>
                <w:tab w:val="left" w:pos="-360"/>
                <w:tab w:val="left" w:pos="360"/>
              </w:tabs>
              <w:rPr>
                <w:b/>
                <w:sz w:val="22"/>
                <w:szCs w:val="22"/>
              </w:rPr>
            </w:pPr>
            <w:r w:rsidRPr="00EF1F0F">
              <w:rPr>
                <w:szCs w:val="24"/>
              </w:rPr>
              <w:t>№</w:t>
            </w:r>
          </w:p>
        </w:tc>
        <w:tc>
          <w:tcPr>
            <w:tcW w:w="1901" w:type="dxa"/>
            <w:shd w:val="clear" w:color="auto" w:fill="D9D9D9" w:themeFill="background1" w:themeFillShade="D9"/>
          </w:tcPr>
          <w:p w14:paraId="667DF909" w14:textId="50EBC664" w:rsidR="00FA08B3" w:rsidRPr="00EF1F0F" w:rsidRDefault="00FA08B3" w:rsidP="00FA08B3">
            <w:pPr>
              <w:tabs>
                <w:tab w:val="left" w:pos="-360"/>
                <w:tab w:val="left" w:pos="360"/>
              </w:tabs>
              <w:jc w:val="center"/>
              <w:rPr>
                <w:b/>
                <w:sz w:val="22"/>
                <w:szCs w:val="22"/>
              </w:rPr>
            </w:pPr>
            <w:r w:rsidRPr="00EF1F0F">
              <w:rPr>
                <w:szCs w:val="24"/>
              </w:rPr>
              <w:t>Критерий оценки</w:t>
            </w:r>
          </w:p>
        </w:tc>
        <w:tc>
          <w:tcPr>
            <w:tcW w:w="1420" w:type="dxa"/>
            <w:shd w:val="clear" w:color="auto" w:fill="D9D9D9" w:themeFill="background1" w:themeFillShade="D9"/>
          </w:tcPr>
          <w:p w14:paraId="09C7C1E3" w14:textId="6CE11907" w:rsidR="00FA08B3" w:rsidRPr="00EF1F0F" w:rsidRDefault="00FA08B3" w:rsidP="00FA08B3">
            <w:pPr>
              <w:tabs>
                <w:tab w:val="left" w:pos="-360"/>
                <w:tab w:val="left" w:pos="360"/>
              </w:tabs>
              <w:jc w:val="center"/>
              <w:rPr>
                <w:b/>
                <w:sz w:val="22"/>
                <w:szCs w:val="22"/>
              </w:rPr>
            </w:pPr>
            <w:r w:rsidRPr="00EF1F0F">
              <w:rPr>
                <w:szCs w:val="24"/>
              </w:rPr>
              <w:t>Значимость критерия оценки, процентов</w:t>
            </w:r>
          </w:p>
        </w:tc>
        <w:tc>
          <w:tcPr>
            <w:tcW w:w="1702" w:type="dxa"/>
            <w:shd w:val="clear" w:color="auto" w:fill="D9D9D9" w:themeFill="background1" w:themeFillShade="D9"/>
          </w:tcPr>
          <w:p w14:paraId="4F65DF5B" w14:textId="57630659" w:rsidR="00FA08B3" w:rsidRPr="00EF1F0F" w:rsidRDefault="00FA08B3" w:rsidP="00FA08B3">
            <w:pPr>
              <w:tabs>
                <w:tab w:val="left" w:pos="-360"/>
                <w:tab w:val="left" w:pos="360"/>
              </w:tabs>
              <w:jc w:val="center"/>
              <w:rPr>
                <w:b/>
                <w:sz w:val="22"/>
                <w:szCs w:val="22"/>
              </w:rPr>
            </w:pPr>
            <w:r w:rsidRPr="00EF1F0F">
              <w:rPr>
                <w:szCs w:val="24"/>
              </w:rPr>
              <w:t>Показатель оценки</w:t>
            </w:r>
          </w:p>
        </w:tc>
        <w:tc>
          <w:tcPr>
            <w:tcW w:w="1417" w:type="dxa"/>
            <w:shd w:val="clear" w:color="auto" w:fill="D9D9D9" w:themeFill="background1" w:themeFillShade="D9"/>
          </w:tcPr>
          <w:p w14:paraId="12368140" w14:textId="0A1821D2" w:rsidR="00FA08B3" w:rsidRPr="00EF1F0F" w:rsidRDefault="00FA08B3" w:rsidP="00FA08B3">
            <w:pPr>
              <w:tabs>
                <w:tab w:val="left" w:pos="-360"/>
                <w:tab w:val="left" w:pos="360"/>
              </w:tabs>
              <w:jc w:val="center"/>
              <w:rPr>
                <w:b/>
                <w:sz w:val="22"/>
                <w:szCs w:val="22"/>
              </w:rPr>
            </w:pPr>
            <w:r w:rsidRPr="00EF1F0F">
              <w:rPr>
                <w:szCs w:val="24"/>
              </w:rPr>
              <w:t>Значимость показателя оценки, процентов</w:t>
            </w:r>
          </w:p>
        </w:tc>
        <w:tc>
          <w:tcPr>
            <w:tcW w:w="2985" w:type="dxa"/>
            <w:gridSpan w:val="2"/>
            <w:shd w:val="clear" w:color="auto" w:fill="D9D9D9" w:themeFill="background1" w:themeFillShade="D9"/>
          </w:tcPr>
          <w:p w14:paraId="500929E6" w14:textId="67BDF827" w:rsidR="00FA08B3" w:rsidRPr="00EF1F0F" w:rsidRDefault="00FA08B3" w:rsidP="00FA08B3">
            <w:pPr>
              <w:tabs>
                <w:tab w:val="left" w:pos="-360"/>
                <w:tab w:val="left" w:pos="360"/>
              </w:tabs>
              <w:jc w:val="center"/>
              <w:rPr>
                <w:b/>
                <w:sz w:val="22"/>
                <w:szCs w:val="22"/>
              </w:rPr>
            </w:pPr>
            <w:r w:rsidRPr="00EF1F0F">
              <w:rPr>
                <w:szCs w:val="24"/>
              </w:rPr>
              <w:t>Показатель оценки, детализирующий показатель оценки</w:t>
            </w:r>
          </w:p>
        </w:tc>
        <w:tc>
          <w:tcPr>
            <w:tcW w:w="1792" w:type="dxa"/>
            <w:shd w:val="clear" w:color="auto" w:fill="D9D9D9" w:themeFill="background1" w:themeFillShade="D9"/>
          </w:tcPr>
          <w:p w14:paraId="0A99387F" w14:textId="782C6ABA" w:rsidR="00FA08B3" w:rsidRPr="00EF1F0F" w:rsidRDefault="00FA08B3" w:rsidP="00FA08B3">
            <w:pPr>
              <w:tabs>
                <w:tab w:val="left" w:pos="-360"/>
                <w:tab w:val="left" w:pos="360"/>
              </w:tabs>
              <w:jc w:val="center"/>
              <w:rPr>
                <w:b/>
                <w:sz w:val="22"/>
                <w:szCs w:val="22"/>
              </w:rPr>
            </w:pPr>
            <w:r w:rsidRPr="00EF1F0F">
              <w:rPr>
                <w:szCs w:val="24"/>
              </w:rPr>
              <w:t>Значимость показателя, детализирующего показатель оценки, процентов</w:t>
            </w:r>
          </w:p>
        </w:tc>
        <w:tc>
          <w:tcPr>
            <w:tcW w:w="4273" w:type="dxa"/>
            <w:shd w:val="clear" w:color="auto" w:fill="D9D9D9" w:themeFill="background1" w:themeFillShade="D9"/>
          </w:tcPr>
          <w:p w14:paraId="33190EBE" w14:textId="41DAA1BC" w:rsidR="00FA08B3" w:rsidRPr="00EF1F0F" w:rsidRDefault="00FA08B3" w:rsidP="00FA08B3">
            <w:pPr>
              <w:tabs>
                <w:tab w:val="left" w:pos="-360"/>
                <w:tab w:val="left" w:pos="360"/>
              </w:tabs>
              <w:jc w:val="center"/>
              <w:rPr>
                <w:b/>
                <w:sz w:val="22"/>
                <w:szCs w:val="22"/>
              </w:rPr>
            </w:pPr>
            <w:r w:rsidRPr="00EF1F0F">
              <w:rPr>
                <w:szCs w:val="24"/>
              </w:rPr>
              <w:t>Формула оценки или шкала оценки</w:t>
            </w:r>
          </w:p>
        </w:tc>
      </w:tr>
      <w:tr w:rsidR="00EF1F0F" w:rsidRPr="00EF1F0F" w14:paraId="12479261" w14:textId="77777777" w:rsidTr="00A03B53">
        <w:tc>
          <w:tcPr>
            <w:tcW w:w="493" w:type="dxa"/>
          </w:tcPr>
          <w:p w14:paraId="2B41F940" w14:textId="77777777" w:rsidR="006F4EBE" w:rsidRPr="00EF1F0F" w:rsidRDefault="006F4EBE" w:rsidP="0032330F">
            <w:pPr>
              <w:tabs>
                <w:tab w:val="left" w:pos="-360"/>
                <w:tab w:val="left" w:pos="360"/>
              </w:tabs>
              <w:jc w:val="center"/>
              <w:rPr>
                <w:sz w:val="22"/>
                <w:szCs w:val="22"/>
              </w:rPr>
            </w:pPr>
            <w:r w:rsidRPr="00EF1F0F">
              <w:rPr>
                <w:sz w:val="22"/>
                <w:szCs w:val="22"/>
              </w:rPr>
              <w:t>1</w:t>
            </w:r>
          </w:p>
        </w:tc>
        <w:tc>
          <w:tcPr>
            <w:tcW w:w="1901" w:type="dxa"/>
          </w:tcPr>
          <w:p w14:paraId="1D03E87D" w14:textId="6E007425" w:rsidR="006F4EBE" w:rsidRPr="00EF1F0F" w:rsidRDefault="006F4EBE" w:rsidP="0032330F">
            <w:pPr>
              <w:tabs>
                <w:tab w:val="left" w:pos="-360"/>
                <w:tab w:val="left" w:pos="360"/>
              </w:tabs>
              <w:rPr>
                <w:sz w:val="22"/>
                <w:szCs w:val="22"/>
              </w:rPr>
            </w:pPr>
            <w:r w:rsidRPr="00EF1F0F">
              <w:rPr>
                <w:sz w:val="22"/>
                <w:szCs w:val="22"/>
              </w:rPr>
              <w:t xml:space="preserve">Цена </w:t>
            </w:r>
            <w:r w:rsidR="00CB23C9" w:rsidRPr="00EF1F0F">
              <w:rPr>
                <w:sz w:val="22"/>
                <w:szCs w:val="22"/>
              </w:rPr>
              <w:t>договор</w:t>
            </w:r>
            <w:r w:rsidRPr="00EF1F0F">
              <w:rPr>
                <w:sz w:val="22"/>
                <w:szCs w:val="22"/>
              </w:rPr>
              <w:t>а, сумма цен единиц товара, работы, услуги</w:t>
            </w:r>
          </w:p>
        </w:tc>
        <w:tc>
          <w:tcPr>
            <w:tcW w:w="1420" w:type="dxa"/>
          </w:tcPr>
          <w:p w14:paraId="1CA8CA40" w14:textId="77777777" w:rsidR="006F4EBE" w:rsidRDefault="00DE3366" w:rsidP="0032330F">
            <w:pPr>
              <w:tabs>
                <w:tab w:val="left" w:pos="-360"/>
                <w:tab w:val="left" w:pos="360"/>
              </w:tabs>
              <w:jc w:val="center"/>
              <w:rPr>
                <w:sz w:val="22"/>
                <w:szCs w:val="22"/>
              </w:rPr>
            </w:pPr>
            <w:r w:rsidRPr="00B43690">
              <w:rPr>
                <w:sz w:val="22"/>
                <w:szCs w:val="22"/>
              </w:rPr>
              <w:t>6</w:t>
            </w:r>
            <w:r w:rsidR="006405B9" w:rsidRPr="00B43690">
              <w:rPr>
                <w:sz w:val="22"/>
                <w:szCs w:val="22"/>
              </w:rPr>
              <w:t>0</w:t>
            </w:r>
          </w:p>
          <w:p w14:paraId="39FACDE4" w14:textId="08187A38" w:rsidR="00B43690" w:rsidRPr="00EF1F0F" w:rsidRDefault="00B43690" w:rsidP="0032330F">
            <w:pPr>
              <w:tabs>
                <w:tab w:val="left" w:pos="-360"/>
                <w:tab w:val="left" w:pos="360"/>
              </w:tabs>
              <w:jc w:val="center"/>
              <w:rPr>
                <w:sz w:val="22"/>
                <w:szCs w:val="22"/>
                <w:lang w:val="en-US"/>
              </w:rPr>
            </w:pPr>
          </w:p>
        </w:tc>
        <w:tc>
          <w:tcPr>
            <w:tcW w:w="1702" w:type="dxa"/>
          </w:tcPr>
          <w:p w14:paraId="65B96C6F" w14:textId="77777777" w:rsidR="006F4EBE" w:rsidRPr="00EF1F0F" w:rsidRDefault="005E5344" w:rsidP="0032330F">
            <w:pPr>
              <w:tabs>
                <w:tab w:val="left" w:pos="-360"/>
                <w:tab w:val="left" w:pos="360"/>
              </w:tabs>
              <w:jc w:val="center"/>
              <w:rPr>
                <w:sz w:val="22"/>
                <w:szCs w:val="22"/>
              </w:rPr>
            </w:pPr>
            <w:r w:rsidRPr="00EF1F0F">
              <w:rPr>
                <w:sz w:val="22"/>
                <w:szCs w:val="22"/>
              </w:rPr>
              <w:t>–</w:t>
            </w:r>
          </w:p>
        </w:tc>
        <w:tc>
          <w:tcPr>
            <w:tcW w:w="1417" w:type="dxa"/>
          </w:tcPr>
          <w:p w14:paraId="1581B88A" w14:textId="77777777" w:rsidR="006F4EBE" w:rsidRPr="00EF1F0F" w:rsidRDefault="005E5344" w:rsidP="0032330F">
            <w:pPr>
              <w:tabs>
                <w:tab w:val="left" w:pos="-360"/>
                <w:tab w:val="left" w:pos="360"/>
              </w:tabs>
              <w:jc w:val="center"/>
              <w:rPr>
                <w:sz w:val="22"/>
                <w:szCs w:val="22"/>
              </w:rPr>
            </w:pPr>
            <w:r w:rsidRPr="00EF1F0F">
              <w:rPr>
                <w:sz w:val="22"/>
                <w:szCs w:val="22"/>
              </w:rPr>
              <w:t>–</w:t>
            </w:r>
          </w:p>
        </w:tc>
        <w:tc>
          <w:tcPr>
            <w:tcW w:w="2985" w:type="dxa"/>
            <w:gridSpan w:val="2"/>
          </w:tcPr>
          <w:p w14:paraId="2C915449" w14:textId="77777777" w:rsidR="006F4EBE" w:rsidRPr="00EF1F0F" w:rsidRDefault="005E5344" w:rsidP="0032330F">
            <w:pPr>
              <w:tabs>
                <w:tab w:val="left" w:pos="-360"/>
                <w:tab w:val="left" w:pos="360"/>
              </w:tabs>
              <w:jc w:val="center"/>
              <w:rPr>
                <w:sz w:val="22"/>
                <w:szCs w:val="22"/>
              </w:rPr>
            </w:pPr>
            <w:r w:rsidRPr="00EF1F0F">
              <w:rPr>
                <w:sz w:val="22"/>
                <w:szCs w:val="22"/>
              </w:rPr>
              <w:t>–</w:t>
            </w:r>
          </w:p>
        </w:tc>
        <w:tc>
          <w:tcPr>
            <w:tcW w:w="1792" w:type="dxa"/>
          </w:tcPr>
          <w:p w14:paraId="5E5B394D" w14:textId="77777777" w:rsidR="006F4EBE" w:rsidRPr="00EF1F0F" w:rsidRDefault="005E5344" w:rsidP="0032330F">
            <w:pPr>
              <w:tabs>
                <w:tab w:val="left" w:pos="-360"/>
                <w:tab w:val="left" w:pos="360"/>
              </w:tabs>
              <w:jc w:val="center"/>
              <w:rPr>
                <w:sz w:val="22"/>
                <w:szCs w:val="22"/>
              </w:rPr>
            </w:pPr>
            <w:r w:rsidRPr="00EF1F0F">
              <w:rPr>
                <w:sz w:val="22"/>
                <w:szCs w:val="22"/>
              </w:rPr>
              <w:t>–</w:t>
            </w:r>
          </w:p>
        </w:tc>
        <w:tc>
          <w:tcPr>
            <w:tcW w:w="4273" w:type="dxa"/>
          </w:tcPr>
          <w:p w14:paraId="6CB2356F" w14:textId="1C1AB564" w:rsidR="006F4EBE" w:rsidRPr="00EF1F0F" w:rsidRDefault="006F4EBE" w:rsidP="000340C7">
            <w:pPr>
              <w:widowControl w:val="0"/>
              <w:adjustRightInd w:val="0"/>
              <w:spacing w:line="245" w:lineRule="auto"/>
              <w:jc w:val="both"/>
              <w:rPr>
                <w:sz w:val="22"/>
                <w:szCs w:val="22"/>
              </w:rPr>
            </w:pPr>
            <w:r w:rsidRPr="00EF1F0F">
              <w:rPr>
                <w:spacing w:val="-4"/>
                <w:sz w:val="22"/>
                <w:szCs w:val="22"/>
              </w:rPr>
              <w:t>1.</w:t>
            </w:r>
            <w:r w:rsidR="005E5344" w:rsidRPr="00EF1F0F">
              <w:rPr>
                <w:spacing w:val="-4"/>
                <w:sz w:val="22"/>
                <w:szCs w:val="22"/>
              </w:rPr>
              <w:t> </w:t>
            </w:r>
            <w:r w:rsidRPr="00EF1F0F">
              <w:rPr>
                <w:spacing w:val="-4"/>
                <w:sz w:val="22"/>
                <w:szCs w:val="22"/>
              </w:rPr>
              <w:t>Значение количества баллов по критерию</w:t>
            </w:r>
            <w:r w:rsidRPr="00EF1F0F">
              <w:rPr>
                <w:sz w:val="22"/>
                <w:szCs w:val="22"/>
              </w:rPr>
              <w:t xml:space="preserve"> оценки «Цена </w:t>
            </w:r>
            <w:r w:rsidR="00CB23C9" w:rsidRPr="00EF1F0F">
              <w:rPr>
                <w:sz w:val="22"/>
                <w:szCs w:val="22"/>
              </w:rPr>
              <w:t>договор</w:t>
            </w:r>
            <w:r w:rsidRPr="00EF1F0F">
              <w:rPr>
                <w:sz w:val="22"/>
                <w:szCs w:val="22"/>
              </w:rPr>
              <w:t xml:space="preserve">а, сумма цен единиц товара, работы, услуги», присваиваемое заявке, которая подлежит </w:t>
            </w:r>
            <w:r w:rsidR="005E5344" w:rsidRPr="00EF1F0F">
              <w:rPr>
                <w:sz w:val="22"/>
                <w:szCs w:val="22"/>
              </w:rPr>
              <w:br/>
            </w:r>
            <w:r w:rsidRPr="00EF1F0F">
              <w:rPr>
                <w:sz w:val="22"/>
                <w:szCs w:val="22"/>
              </w:rPr>
              <w:t>в соответствии с Законом № 44-ФЗ оценке по указанному критерию оценки, (БЦ</w:t>
            </w:r>
            <w:r w:rsidRPr="00EF1F0F">
              <w:rPr>
                <w:szCs w:val="22"/>
                <w:vertAlign w:val="subscript"/>
              </w:rPr>
              <w:t>i</w:t>
            </w:r>
            <w:r w:rsidRPr="00EF1F0F">
              <w:rPr>
                <w:sz w:val="22"/>
                <w:szCs w:val="22"/>
              </w:rPr>
              <w:t xml:space="preserve">) определяется по одной из следующих формул: </w:t>
            </w:r>
          </w:p>
          <w:p w14:paraId="0BB8C3D6" w14:textId="77777777" w:rsidR="006F4EBE" w:rsidRPr="00EF1F0F" w:rsidRDefault="006F4EBE" w:rsidP="000340C7">
            <w:pPr>
              <w:widowControl w:val="0"/>
              <w:adjustRightInd w:val="0"/>
              <w:spacing w:line="245" w:lineRule="auto"/>
              <w:jc w:val="both"/>
              <w:rPr>
                <w:sz w:val="22"/>
                <w:szCs w:val="22"/>
              </w:rPr>
            </w:pPr>
            <w:r w:rsidRPr="00EF1F0F">
              <w:rPr>
                <w:spacing w:val="-6"/>
                <w:sz w:val="22"/>
                <w:szCs w:val="22"/>
              </w:rPr>
              <w:t xml:space="preserve">а) за исключением случаев, предусмотренных подпунктом </w:t>
            </w:r>
            <w:r w:rsidR="009B538C" w:rsidRPr="00EF1F0F">
              <w:rPr>
                <w:spacing w:val="-6"/>
                <w:sz w:val="22"/>
                <w:szCs w:val="22"/>
              </w:rPr>
              <w:t>«</w:t>
            </w:r>
            <w:r w:rsidRPr="00EF1F0F">
              <w:rPr>
                <w:spacing w:val="-6"/>
                <w:sz w:val="22"/>
                <w:szCs w:val="22"/>
              </w:rPr>
              <w:t>б</w:t>
            </w:r>
            <w:r w:rsidR="009B538C" w:rsidRPr="00EF1F0F">
              <w:rPr>
                <w:spacing w:val="-6"/>
                <w:sz w:val="22"/>
                <w:szCs w:val="22"/>
              </w:rPr>
              <w:t>»</w:t>
            </w:r>
            <w:r w:rsidRPr="00EF1F0F">
              <w:rPr>
                <w:spacing w:val="-6"/>
                <w:sz w:val="22"/>
                <w:szCs w:val="22"/>
              </w:rPr>
              <w:t xml:space="preserve"> настоящего</w:t>
            </w:r>
            <w:r w:rsidRPr="00EF1F0F">
              <w:rPr>
                <w:sz w:val="22"/>
                <w:szCs w:val="22"/>
              </w:rPr>
              <w:t xml:space="preserve"> пункта </w:t>
            </w:r>
            <w:r w:rsidR="009B538C" w:rsidRPr="00EF1F0F">
              <w:rPr>
                <w:sz w:val="22"/>
                <w:szCs w:val="22"/>
              </w:rPr>
              <w:br/>
            </w:r>
            <w:r w:rsidRPr="00EF1F0F">
              <w:rPr>
                <w:sz w:val="22"/>
                <w:szCs w:val="22"/>
              </w:rPr>
              <w:t>и пунктом 10 Положения об оценке заявок на участие</w:t>
            </w:r>
            <w:r w:rsidR="009B538C" w:rsidRPr="00EF1F0F">
              <w:rPr>
                <w:sz w:val="22"/>
                <w:szCs w:val="22"/>
              </w:rPr>
              <w:t xml:space="preserve"> </w:t>
            </w:r>
            <w:r w:rsidRPr="00EF1F0F">
              <w:rPr>
                <w:sz w:val="22"/>
                <w:szCs w:val="22"/>
              </w:rPr>
              <w:t xml:space="preserve">в закупке товаров, работ, услуг </w:t>
            </w:r>
            <w:r w:rsidR="009B538C" w:rsidRPr="00EF1F0F">
              <w:rPr>
                <w:sz w:val="22"/>
                <w:szCs w:val="22"/>
              </w:rPr>
              <w:br/>
            </w:r>
            <w:r w:rsidRPr="00EF1F0F">
              <w:rPr>
                <w:sz w:val="22"/>
                <w:szCs w:val="22"/>
              </w:rPr>
              <w:t xml:space="preserve">для обеспечения государственных </w:t>
            </w:r>
            <w:r w:rsidR="009B538C" w:rsidRPr="00EF1F0F">
              <w:rPr>
                <w:sz w:val="22"/>
                <w:szCs w:val="22"/>
              </w:rPr>
              <w:br/>
            </w:r>
            <w:r w:rsidRPr="00EF1F0F">
              <w:rPr>
                <w:sz w:val="22"/>
                <w:szCs w:val="22"/>
              </w:rPr>
              <w:t xml:space="preserve">и муниципальных нужд, </w:t>
            </w:r>
            <w:r w:rsidR="009B538C" w:rsidRPr="00EF1F0F">
              <w:rPr>
                <w:sz w:val="22"/>
                <w:szCs w:val="22"/>
              </w:rPr>
              <w:t xml:space="preserve">утвержденного постановлением </w:t>
            </w:r>
            <w:r w:rsidRPr="00EF1F0F">
              <w:rPr>
                <w:sz w:val="22"/>
                <w:szCs w:val="22"/>
              </w:rPr>
              <w:t xml:space="preserve">Правительства Российской Федерации от 31.12.2021 </w:t>
            </w:r>
            <w:r w:rsidRPr="00EF1F0F">
              <w:rPr>
                <w:sz w:val="22"/>
                <w:szCs w:val="22"/>
              </w:rPr>
              <w:br/>
              <w:t>№ 2604 (далее – Положение об оценке);</w:t>
            </w:r>
          </w:p>
          <w:p w14:paraId="4A3D9A6B" w14:textId="77777777" w:rsidR="009B778A" w:rsidRPr="00EF1F0F" w:rsidRDefault="009B778A" w:rsidP="0032330F">
            <w:pPr>
              <w:widowControl w:val="0"/>
              <w:adjustRightInd w:val="0"/>
              <w:jc w:val="both"/>
              <w:rPr>
                <w:sz w:val="22"/>
                <w:szCs w:val="22"/>
              </w:rPr>
            </w:pPr>
          </w:p>
          <w:p w14:paraId="3859E51F" w14:textId="77777777" w:rsidR="006F4EBE" w:rsidRPr="00EF1F0F" w:rsidRDefault="006F4EBE" w:rsidP="0032330F">
            <w:pPr>
              <w:widowControl w:val="0"/>
              <w:adjustRightInd w:val="0"/>
              <w:jc w:val="center"/>
              <w:rPr>
                <w:sz w:val="22"/>
                <w:szCs w:val="22"/>
              </w:rPr>
            </w:pPr>
            <w:r w:rsidRPr="00EF1F0F">
              <w:rPr>
                <w:noProof/>
                <w:position w:val="-33"/>
                <w:sz w:val="22"/>
                <w:szCs w:val="22"/>
              </w:rPr>
              <w:drawing>
                <wp:inline distT="0" distB="0" distL="0" distR="0" wp14:anchorId="36573F40" wp14:editId="4C22416E">
                  <wp:extent cx="1724025" cy="5048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504825"/>
                          </a:xfrm>
                          <a:prstGeom prst="rect">
                            <a:avLst/>
                          </a:prstGeom>
                          <a:noFill/>
                          <a:ln>
                            <a:noFill/>
                          </a:ln>
                        </pic:spPr>
                      </pic:pic>
                    </a:graphicData>
                  </a:graphic>
                </wp:inline>
              </w:drawing>
            </w:r>
          </w:p>
          <w:p w14:paraId="6BB79F77" w14:textId="77777777" w:rsidR="006F4EBE" w:rsidRPr="00EF1F0F" w:rsidRDefault="006F4EBE" w:rsidP="0032330F">
            <w:pPr>
              <w:widowControl w:val="0"/>
              <w:adjustRightInd w:val="0"/>
              <w:ind w:firstLine="540"/>
              <w:jc w:val="both"/>
              <w:rPr>
                <w:sz w:val="22"/>
                <w:szCs w:val="22"/>
              </w:rPr>
            </w:pPr>
            <w:r w:rsidRPr="00EF1F0F">
              <w:rPr>
                <w:sz w:val="22"/>
                <w:szCs w:val="22"/>
              </w:rPr>
              <w:t>где:</w:t>
            </w:r>
          </w:p>
          <w:p w14:paraId="7E6D83D3" w14:textId="53122BEF" w:rsidR="009B778A" w:rsidRPr="00EF1F0F" w:rsidRDefault="006F4EBE" w:rsidP="0032330F">
            <w:pPr>
              <w:widowControl w:val="0"/>
              <w:adjustRightInd w:val="0"/>
              <w:ind w:firstLine="540"/>
              <w:jc w:val="both"/>
              <w:rPr>
                <w:sz w:val="22"/>
                <w:szCs w:val="22"/>
              </w:rPr>
            </w:pPr>
            <w:r w:rsidRPr="00EF1F0F">
              <w:rPr>
                <w:sz w:val="22"/>
                <w:szCs w:val="22"/>
              </w:rPr>
              <w:t>Ц</w:t>
            </w:r>
            <w:r w:rsidRPr="00EF1F0F">
              <w:rPr>
                <w:sz w:val="22"/>
                <w:szCs w:val="22"/>
                <w:vertAlign w:val="subscript"/>
              </w:rPr>
              <w:t>i</w:t>
            </w:r>
            <w:r w:rsidRPr="00EF1F0F">
              <w:rPr>
                <w:sz w:val="22"/>
                <w:szCs w:val="22"/>
              </w:rPr>
              <w:t xml:space="preserve"> </w:t>
            </w:r>
            <w:r w:rsidR="009B538C" w:rsidRPr="00EF1F0F">
              <w:rPr>
                <w:sz w:val="22"/>
                <w:szCs w:val="22"/>
              </w:rPr>
              <w:t xml:space="preserve">– </w:t>
            </w:r>
            <w:r w:rsidRPr="00EF1F0F">
              <w:rPr>
                <w:sz w:val="22"/>
                <w:szCs w:val="22"/>
              </w:rPr>
              <w:t xml:space="preserve">предложение участника закупки о цене </w:t>
            </w:r>
            <w:r w:rsidR="00DA2A7B" w:rsidRPr="00EF1F0F">
              <w:rPr>
                <w:sz w:val="22"/>
                <w:szCs w:val="22"/>
              </w:rPr>
              <w:t xml:space="preserve">договора </w:t>
            </w:r>
            <w:r w:rsidR="00DA2A7B" w:rsidRPr="00EF1F0F">
              <w:rPr>
                <w:sz w:val="22"/>
                <w:szCs w:val="22"/>
                <w:lang w:eastAsia="en-US"/>
              </w:rPr>
              <w:t>которого</w:t>
            </w:r>
            <w:r w:rsidR="00DA2A7B" w:rsidRPr="00EF1F0F">
              <w:rPr>
                <w:sz w:val="22"/>
                <w:szCs w:val="22"/>
              </w:rPr>
              <w:t xml:space="preserve"> подлежит в соответствии с </w:t>
            </w:r>
            <w:r w:rsidR="00307233" w:rsidRPr="00EF1F0F">
              <w:rPr>
                <w:sz w:val="22"/>
                <w:szCs w:val="22"/>
              </w:rPr>
              <w:t>Федеральным з</w:t>
            </w:r>
            <w:r w:rsidR="00DA2A7B" w:rsidRPr="00EF1F0F">
              <w:rPr>
                <w:sz w:val="22"/>
                <w:szCs w:val="22"/>
              </w:rPr>
              <w:t xml:space="preserve">аконом оценке по критерию оценки «Цена контракта, сумма цен единиц товара, </w:t>
            </w:r>
            <w:r w:rsidR="00DA2A7B" w:rsidRPr="00EF1F0F">
              <w:rPr>
                <w:sz w:val="22"/>
                <w:szCs w:val="22"/>
              </w:rPr>
              <w:lastRenderedPageBreak/>
              <w:t xml:space="preserve">работы, услуги» </w:t>
            </w:r>
            <w:r w:rsidRPr="00EF1F0F">
              <w:rPr>
                <w:sz w:val="22"/>
                <w:szCs w:val="22"/>
              </w:rPr>
              <w:t>(далее – ценовое предложение);</w:t>
            </w:r>
          </w:p>
          <w:p w14:paraId="4A672F8F" w14:textId="77777777" w:rsidR="0032330F" w:rsidRPr="00EF1F0F" w:rsidRDefault="0032330F" w:rsidP="0032330F">
            <w:pPr>
              <w:widowControl w:val="0"/>
              <w:adjustRightInd w:val="0"/>
              <w:ind w:firstLine="540"/>
              <w:jc w:val="both"/>
              <w:rPr>
                <w:sz w:val="22"/>
                <w:szCs w:val="22"/>
              </w:rPr>
            </w:pPr>
          </w:p>
          <w:p w14:paraId="73986F2A" w14:textId="43C6F0BC" w:rsidR="006F4EBE" w:rsidRPr="00EF1F0F" w:rsidRDefault="006F4EBE" w:rsidP="00307233">
            <w:pPr>
              <w:widowControl w:val="0"/>
              <w:adjustRightInd w:val="0"/>
              <w:ind w:firstLine="540"/>
              <w:jc w:val="both"/>
              <w:rPr>
                <w:sz w:val="22"/>
                <w:szCs w:val="22"/>
              </w:rPr>
            </w:pPr>
            <w:r w:rsidRPr="00EF1F0F">
              <w:rPr>
                <w:sz w:val="22"/>
                <w:szCs w:val="22"/>
              </w:rPr>
              <w:t>Ц</w:t>
            </w:r>
            <w:r w:rsidRPr="00EF1F0F">
              <w:rPr>
                <w:sz w:val="22"/>
                <w:szCs w:val="22"/>
                <w:vertAlign w:val="subscript"/>
              </w:rPr>
              <w:t>л</w:t>
            </w:r>
            <w:r w:rsidRPr="00EF1F0F">
              <w:rPr>
                <w:sz w:val="22"/>
                <w:szCs w:val="22"/>
              </w:rPr>
              <w:t xml:space="preserve"> </w:t>
            </w:r>
            <w:r w:rsidR="009B538C" w:rsidRPr="00EF1F0F">
              <w:rPr>
                <w:sz w:val="22"/>
                <w:szCs w:val="22"/>
              </w:rPr>
              <w:t xml:space="preserve">– </w:t>
            </w:r>
            <w:r w:rsidRPr="00EF1F0F">
              <w:rPr>
                <w:sz w:val="22"/>
                <w:szCs w:val="22"/>
              </w:rPr>
              <w:t xml:space="preserve">наилучшее ценовое предложение из числа </w:t>
            </w:r>
            <w:r w:rsidR="00307233" w:rsidRPr="00EF1F0F">
              <w:rPr>
                <w:sz w:val="22"/>
                <w:szCs w:val="22"/>
              </w:rPr>
              <w:t>предложенных в соответствии с Федеральным законом участниками закупки которых подлежат оценке по критерию оценки «Цена контракта, сумма цен единиц товара, работы, услуги».</w:t>
            </w:r>
            <w:r w:rsidR="00FD662B" w:rsidRPr="00EF1F0F">
              <w:rPr>
                <w:sz w:val="22"/>
                <w:szCs w:val="22"/>
              </w:rPr>
              <w:t>;</w:t>
            </w:r>
          </w:p>
          <w:p w14:paraId="103A6480" w14:textId="77777777" w:rsidR="00307233" w:rsidRPr="00EF1F0F" w:rsidRDefault="00307233" w:rsidP="0032330F">
            <w:pPr>
              <w:widowControl w:val="0"/>
              <w:adjustRightInd w:val="0"/>
              <w:ind w:firstLine="540"/>
              <w:jc w:val="both"/>
              <w:rPr>
                <w:sz w:val="22"/>
                <w:szCs w:val="22"/>
              </w:rPr>
            </w:pPr>
          </w:p>
          <w:p w14:paraId="39EDA5E1" w14:textId="6E58B8BA" w:rsidR="006F4EBE" w:rsidRPr="00EF1F0F" w:rsidRDefault="006F4EBE" w:rsidP="0032330F">
            <w:pPr>
              <w:widowControl w:val="0"/>
              <w:adjustRightInd w:val="0"/>
              <w:jc w:val="both"/>
              <w:rPr>
                <w:sz w:val="22"/>
                <w:szCs w:val="22"/>
              </w:rPr>
            </w:pPr>
            <w:r w:rsidRPr="00EF1F0F">
              <w:rPr>
                <w:sz w:val="22"/>
                <w:szCs w:val="22"/>
              </w:rPr>
              <w:t>б) в случае</w:t>
            </w:r>
            <w:r w:rsidR="009B538C" w:rsidRPr="00EF1F0F">
              <w:rPr>
                <w:sz w:val="22"/>
                <w:szCs w:val="22"/>
              </w:rPr>
              <w:t xml:space="preserve"> </w:t>
            </w:r>
            <w:r w:rsidRPr="00EF1F0F">
              <w:rPr>
                <w:sz w:val="22"/>
                <w:szCs w:val="22"/>
              </w:rPr>
              <w:t>если</w:t>
            </w:r>
            <w:r w:rsidR="009B538C" w:rsidRPr="00EF1F0F">
              <w:rPr>
                <w:sz w:val="22"/>
                <w:szCs w:val="22"/>
              </w:rPr>
              <w:t xml:space="preserve"> </w:t>
            </w:r>
            <w:r w:rsidRPr="00EF1F0F">
              <w:rPr>
                <w:sz w:val="22"/>
                <w:szCs w:val="22"/>
              </w:rPr>
              <w:t>по</w:t>
            </w:r>
            <w:r w:rsidR="009B538C" w:rsidRPr="00EF1F0F">
              <w:rPr>
                <w:sz w:val="22"/>
                <w:szCs w:val="22"/>
              </w:rPr>
              <w:t xml:space="preserve"> </w:t>
            </w:r>
            <w:r w:rsidRPr="00EF1F0F">
              <w:rPr>
                <w:sz w:val="22"/>
                <w:szCs w:val="22"/>
              </w:rPr>
              <w:t xml:space="preserve">результатам      применения формулы, предусмотренной подпунктом «а» настоящего пункта, </w:t>
            </w:r>
            <w:r w:rsidR="00FD662B" w:rsidRPr="00EF1F0F">
              <w:rPr>
                <w:sz w:val="22"/>
                <w:szCs w:val="22"/>
              </w:rPr>
              <w:br/>
            </w:r>
            <w:r w:rsidRPr="00EF1F0F">
              <w:rPr>
                <w:sz w:val="22"/>
                <w:szCs w:val="22"/>
              </w:rPr>
              <w:t xml:space="preserve">при оценке хотя бы одной заявки получено   значение, являющееся отрицательным   числом, значение количества баллов </w:t>
            </w:r>
            <w:r w:rsidR="00A25187" w:rsidRPr="00EF1F0F">
              <w:rPr>
                <w:sz w:val="22"/>
                <w:szCs w:val="22"/>
              </w:rPr>
              <w:br/>
            </w:r>
            <w:r w:rsidRPr="00EF1F0F">
              <w:rPr>
                <w:sz w:val="22"/>
                <w:szCs w:val="22"/>
              </w:rPr>
              <w:t xml:space="preserve">по критерию оценки «цена </w:t>
            </w:r>
            <w:r w:rsidR="00CB23C9" w:rsidRPr="00EF1F0F">
              <w:rPr>
                <w:sz w:val="22"/>
                <w:szCs w:val="22"/>
              </w:rPr>
              <w:t>договор</w:t>
            </w:r>
            <w:r w:rsidRPr="00EF1F0F">
              <w:rPr>
                <w:sz w:val="22"/>
                <w:szCs w:val="22"/>
              </w:rPr>
              <w:t>а, сумма цен единиц товара, работы, услуги» всем заявкам по указанному критерию оценки (БЦ</w:t>
            </w:r>
            <w:r w:rsidRPr="00EF1F0F">
              <w:rPr>
                <w:szCs w:val="22"/>
                <w:vertAlign w:val="subscript"/>
              </w:rPr>
              <w:t>i</w:t>
            </w:r>
            <w:r w:rsidRPr="00EF1F0F">
              <w:rPr>
                <w:sz w:val="22"/>
                <w:szCs w:val="22"/>
              </w:rPr>
              <w:t>), определяется по формуле:</w:t>
            </w:r>
          </w:p>
          <w:p w14:paraId="6D0179E2" w14:textId="77777777" w:rsidR="009B778A" w:rsidRPr="00EF1F0F" w:rsidRDefault="009B778A" w:rsidP="0032330F">
            <w:pPr>
              <w:widowControl w:val="0"/>
              <w:adjustRightInd w:val="0"/>
              <w:jc w:val="both"/>
              <w:rPr>
                <w:sz w:val="22"/>
                <w:szCs w:val="22"/>
              </w:rPr>
            </w:pPr>
          </w:p>
          <w:p w14:paraId="6CADC870" w14:textId="77777777" w:rsidR="006F4EBE" w:rsidRPr="00EF1F0F" w:rsidRDefault="006F4EBE" w:rsidP="0032330F">
            <w:pPr>
              <w:widowControl w:val="0"/>
              <w:adjustRightInd w:val="0"/>
              <w:jc w:val="center"/>
              <w:rPr>
                <w:noProof/>
                <w:sz w:val="22"/>
                <w:szCs w:val="22"/>
              </w:rPr>
            </w:pPr>
            <w:r w:rsidRPr="00EF1F0F">
              <w:rPr>
                <w:noProof/>
                <w:sz w:val="22"/>
                <w:szCs w:val="22"/>
              </w:rPr>
              <w:drawing>
                <wp:inline distT="0" distB="0" distL="0" distR="0" wp14:anchorId="5935083A" wp14:editId="62898F28">
                  <wp:extent cx="2018995" cy="502582"/>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cstate="print">
                            <a:extLst>
                              <a:ext uri="{28A0092B-C50C-407E-A947-70E740481C1C}">
                                <a14:useLocalDpi xmlns:a14="http://schemas.microsoft.com/office/drawing/2010/main" val="0"/>
                              </a:ext>
                            </a:extLst>
                          </a:blip>
                          <a:srcRect l="6268" r="12823" b="15489"/>
                          <a:stretch>
                            <a:fillRect/>
                          </a:stretch>
                        </pic:blipFill>
                        <pic:spPr bwMode="auto">
                          <a:xfrm>
                            <a:off x="0" y="0"/>
                            <a:ext cx="2049452" cy="510163"/>
                          </a:xfrm>
                          <a:prstGeom prst="rect">
                            <a:avLst/>
                          </a:prstGeom>
                          <a:noFill/>
                          <a:ln>
                            <a:noFill/>
                          </a:ln>
                        </pic:spPr>
                      </pic:pic>
                    </a:graphicData>
                  </a:graphic>
                </wp:inline>
              </w:drawing>
            </w:r>
          </w:p>
          <w:p w14:paraId="344995A6" w14:textId="77777777" w:rsidR="006F4EBE" w:rsidRPr="00EF1F0F" w:rsidRDefault="006F4EBE" w:rsidP="00FA08B3">
            <w:pPr>
              <w:widowControl w:val="0"/>
              <w:adjustRightInd w:val="0"/>
              <w:ind w:firstLine="540"/>
              <w:jc w:val="both"/>
              <w:rPr>
                <w:sz w:val="22"/>
                <w:szCs w:val="22"/>
              </w:rPr>
            </w:pPr>
            <w:r w:rsidRPr="00EF1F0F">
              <w:rPr>
                <w:sz w:val="22"/>
                <w:szCs w:val="22"/>
              </w:rPr>
              <w:t>где:</w:t>
            </w:r>
            <w:r w:rsidR="00FA08B3" w:rsidRPr="00EF1F0F">
              <w:rPr>
                <w:sz w:val="22"/>
                <w:szCs w:val="22"/>
              </w:rPr>
              <w:t xml:space="preserve"> </w:t>
            </w:r>
            <w:r w:rsidRPr="00EF1F0F">
              <w:rPr>
                <w:sz w:val="22"/>
                <w:szCs w:val="22"/>
              </w:rPr>
              <w:t>Ц</w:t>
            </w:r>
            <w:r w:rsidRPr="00EF1F0F">
              <w:rPr>
                <w:szCs w:val="22"/>
                <w:vertAlign w:val="subscript"/>
              </w:rPr>
              <w:t>нач</w:t>
            </w:r>
            <w:r w:rsidRPr="00EF1F0F">
              <w:rPr>
                <w:sz w:val="22"/>
                <w:szCs w:val="22"/>
              </w:rPr>
              <w:t xml:space="preserve"> – </w:t>
            </w:r>
            <w:r w:rsidR="00FA08B3" w:rsidRPr="00EF1F0F">
              <w:t xml:space="preserve"> </w:t>
            </w:r>
            <w:r w:rsidR="00FA08B3" w:rsidRPr="00EF1F0F">
              <w:rPr>
                <w:sz w:val="22"/>
                <w:szCs w:val="22"/>
              </w:rPr>
              <w:t>начальная (максимальная) цена договора, или сумма начальных (максимальных) цен каждого договора,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частью 24 статьи 22 Федерального закона, в том числе при проведении в таком случае совместного конкурса).</w:t>
            </w:r>
          </w:p>
          <w:p w14:paraId="00E31A89" w14:textId="64777979" w:rsidR="00FA08B3" w:rsidRPr="00EF1F0F" w:rsidRDefault="00FA08B3" w:rsidP="00FA08B3">
            <w:pPr>
              <w:widowControl w:val="0"/>
              <w:adjustRightInd w:val="0"/>
              <w:jc w:val="both"/>
              <w:rPr>
                <w:sz w:val="22"/>
                <w:szCs w:val="22"/>
              </w:rPr>
            </w:pPr>
            <w:r w:rsidRPr="00EF1F0F">
              <w:rPr>
                <w:sz w:val="22"/>
                <w:szCs w:val="22"/>
              </w:rPr>
              <w:t xml:space="preserve">2. </w:t>
            </w:r>
            <w:r w:rsidRPr="00EF1F0F">
              <w:t xml:space="preserve"> </w:t>
            </w:r>
            <w:r w:rsidRPr="00EF1F0F">
              <w:rPr>
                <w:sz w:val="22"/>
                <w:szCs w:val="22"/>
              </w:rPr>
              <w:t xml:space="preserve">Если при проведении процедуры подачи </w:t>
            </w:r>
            <w:r w:rsidRPr="00EF1F0F">
              <w:rPr>
                <w:sz w:val="22"/>
                <w:szCs w:val="22"/>
              </w:rPr>
              <w:lastRenderedPageBreak/>
              <w:t xml:space="preserve">предложений о цене контракта либо о сумме цен единиц товара, работы, услуги (в случае, предусмотренном частью 24 статьи 22 Федерального закона) в соответствии с </w:t>
            </w:r>
            <w:r w:rsidRPr="00EF1F0F">
              <w:t xml:space="preserve"> </w:t>
            </w:r>
            <w:r w:rsidRPr="00EF1F0F">
              <w:rPr>
                <w:sz w:val="22"/>
                <w:szCs w:val="22"/>
              </w:rPr>
              <w:t>Федеральным законом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(БЦi) определяется в следующем порядке:</w:t>
            </w:r>
          </w:p>
          <w:p w14:paraId="237DA455" w14:textId="3754B8FE" w:rsidR="00FA08B3" w:rsidRPr="00EF1F0F" w:rsidRDefault="00FA08B3" w:rsidP="00FA08B3">
            <w:pPr>
              <w:widowControl w:val="0"/>
              <w:adjustRightInd w:val="0"/>
              <w:jc w:val="both"/>
              <w:rPr>
                <w:sz w:val="22"/>
                <w:szCs w:val="22"/>
              </w:rPr>
            </w:pPr>
            <w:r w:rsidRPr="00EF1F0F">
              <w:rPr>
                <w:sz w:val="22"/>
                <w:szCs w:val="22"/>
              </w:rPr>
              <w:t xml:space="preserve">а) для подлежащей в соответствии с Федеральным законом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 </w:t>
            </w:r>
            <w:r w:rsidRPr="00EF1F0F">
              <w:rPr>
                <w:noProof/>
                <w:sz w:val="22"/>
                <w:szCs w:val="22"/>
              </w:rPr>
              <w:drawing>
                <wp:inline distT="0" distB="0" distL="0" distR="0" wp14:anchorId="647D2824" wp14:editId="4C320E20">
                  <wp:extent cx="292735" cy="231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35" cy="231775"/>
                          </a:xfrm>
                          <a:prstGeom prst="rect">
                            <a:avLst/>
                          </a:prstGeom>
                          <a:noFill/>
                        </pic:spPr>
                      </pic:pic>
                    </a:graphicData>
                  </a:graphic>
                </wp:inline>
              </w:drawing>
            </w:r>
            <w:r w:rsidRPr="00EF1F0F">
              <w:rPr>
                <w:sz w:val="22"/>
                <w:szCs w:val="22"/>
              </w:rPr>
              <w:t xml:space="preserve"> ) определяется по формуле:</w:t>
            </w:r>
          </w:p>
          <w:p w14:paraId="36AEE8DA" w14:textId="4BCBF30C" w:rsidR="00FA08B3" w:rsidRPr="00EF1F0F" w:rsidRDefault="00FA08B3" w:rsidP="00FA08B3">
            <w:pPr>
              <w:widowControl w:val="0"/>
              <w:adjustRightInd w:val="0"/>
              <w:jc w:val="both"/>
              <w:rPr>
                <w:sz w:val="22"/>
                <w:szCs w:val="22"/>
              </w:rPr>
            </w:pPr>
            <w:r w:rsidRPr="00EF1F0F">
              <w:rPr>
                <w:noProof/>
                <w:sz w:val="22"/>
                <w:szCs w:val="22"/>
              </w:rPr>
              <w:drawing>
                <wp:inline distT="0" distB="0" distL="0" distR="0" wp14:anchorId="7E3CFF05" wp14:editId="03B314F0">
                  <wp:extent cx="1962785" cy="384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785" cy="384175"/>
                          </a:xfrm>
                          <a:prstGeom prst="rect">
                            <a:avLst/>
                          </a:prstGeom>
                          <a:noFill/>
                        </pic:spPr>
                      </pic:pic>
                    </a:graphicData>
                  </a:graphic>
                </wp:inline>
              </w:drawing>
            </w:r>
            <w:r w:rsidRPr="00EF1F0F">
              <w:rPr>
                <w:sz w:val="22"/>
                <w:szCs w:val="22"/>
              </w:rPr>
              <w:t xml:space="preserve">  ;</w:t>
            </w:r>
          </w:p>
          <w:p w14:paraId="36A5D0C9" w14:textId="1C9FC4ED" w:rsidR="00FA08B3" w:rsidRPr="00EF1F0F" w:rsidRDefault="00FA08B3" w:rsidP="00FA08B3">
            <w:pPr>
              <w:widowControl w:val="0"/>
              <w:adjustRightInd w:val="0"/>
              <w:jc w:val="both"/>
              <w:rPr>
                <w:sz w:val="22"/>
                <w:szCs w:val="22"/>
              </w:rPr>
            </w:pPr>
            <w:r w:rsidRPr="00EF1F0F">
              <w:rPr>
                <w:sz w:val="22"/>
                <w:szCs w:val="22"/>
              </w:rPr>
              <w:t xml:space="preserve">б) для подлежащей в соответствии с Федеральным законом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 </w:t>
            </w:r>
            <w:r w:rsidRPr="00EF1F0F">
              <w:rPr>
                <w:noProof/>
                <w:sz w:val="22"/>
                <w:szCs w:val="22"/>
              </w:rPr>
              <w:drawing>
                <wp:inline distT="0" distB="0" distL="0" distR="0" wp14:anchorId="2777CF48" wp14:editId="55F0C5C8">
                  <wp:extent cx="292735" cy="231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35" cy="231775"/>
                          </a:xfrm>
                          <a:prstGeom prst="rect">
                            <a:avLst/>
                          </a:prstGeom>
                          <a:noFill/>
                        </pic:spPr>
                      </pic:pic>
                    </a:graphicData>
                  </a:graphic>
                </wp:inline>
              </w:drawing>
            </w:r>
            <w:r w:rsidRPr="00EF1F0F">
              <w:rPr>
                <w:sz w:val="22"/>
                <w:szCs w:val="22"/>
              </w:rPr>
              <w:t xml:space="preserve"> ) определяется по формуле: </w:t>
            </w:r>
            <w:r w:rsidRPr="00EF1F0F">
              <w:rPr>
                <w:noProof/>
                <w:sz w:val="22"/>
                <w:szCs w:val="22"/>
              </w:rPr>
              <w:lastRenderedPageBreak/>
              <w:drawing>
                <wp:inline distT="0" distB="0" distL="0" distR="0" wp14:anchorId="28E88915" wp14:editId="42E9C10C">
                  <wp:extent cx="2273935" cy="4692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3935" cy="469265"/>
                          </a:xfrm>
                          <a:prstGeom prst="rect">
                            <a:avLst/>
                          </a:prstGeom>
                          <a:noFill/>
                        </pic:spPr>
                      </pic:pic>
                    </a:graphicData>
                  </a:graphic>
                </wp:inline>
              </w:drawing>
            </w:r>
          </w:p>
        </w:tc>
      </w:tr>
      <w:tr w:rsidR="00EF1F0F" w:rsidRPr="00EF1F0F" w14:paraId="10E19EA6" w14:textId="77777777" w:rsidTr="00A03B53">
        <w:tc>
          <w:tcPr>
            <w:tcW w:w="493" w:type="dxa"/>
            <w:vMerge w:val="restart"/>
          </w:tcPr>
          <w:p w14:paraId="2F3D52AB" w14:textId="6DEDF4C2" w:rsidR="0019204A" w:rsidRPr="00EF1F0F" w:rsidRDefault="0019204A" w:rsidP="0019204A">
            <w:pPr>
              <w:tabs>
                <w:tab w:val="left" w:pos="-360"/>
                <w:tab w:val="left" w:pos="360"/>
              </w:tabs>
              <w:jc w:val="center"/>
              <w:rPr>
                <w:sz w:val="22"/>
                <w:szCs w:val="22"/>
              </w:rPr>
            </w:pPr>
            <w:r w:rsidRPr="00EF1F0F">
              <w:rPr>
                <w:sz w:val="22"/>
                <w:szCs w:val="22"/>
              </w:rPr>
              <w:lastRenderedPageBreak/>
              <w:t>2</w:t>
            </w:r>
          </w:p>
        </w:tc>
        <w:tc>
          <w:tcPr>
            <w:tcW w:w="1901" w:type="dxa"/>
            <w:vMerge w:val="restart"/>
          </w:tcPr>
          <w:p w14:paraId="5E99441C" w14:textId="1C2B72D0" w:rsidR="0019204A" w:rsidRPr="00EF1F0F" w:rsidRDefault="0019204A" w:rsidP="0019204A">
            <w:pPr>
              <w:tabs>
                <w:tab w:val="left" w:pos="-360"/>
                <w:tab w:val="left" w:pos="360"/>
              </w:tabs>
              <w:rPr>
                <w:sz w:val="22"/>
                <w:szCs w:val="22"/>
              </w:rPr>
            </w:pPr>
            <w:r w:rsidRPr="00EF1F0F">
              <w:rPr>
                <w:sz w:val="22"/>
                <w:szCs w:val="22"/>
              </w:rPr>
              <w:t xml:space="preserve">Квалификация участников закупки, </w:t>
            </w:r>
            <w:r w:rsidRPr="00EF1F0F">
              <w:rPr>
                <w:sz w:val="22"/>
                <w:szCs w:val="22"/>
              </w:rPr>
              <w:br/>
              <w:t xml:space="preserve">в том числе наличие </w:t>
            </w:r>
            <w:r w:rsidRPr="00EF1F0F">
              <w:rPr>
                <w:sz w:val="22"/>
                <w:szCs w:val="22"/>
              </w:rPr>
              <w:br/>
              <w:t xml:space="preserve">у них финансовых ресурсов, оборудования </w:t>
            </w:r>
            <w:r w:rsidRPr="00EF1F0F">
              <w:rPr>
                <w:sz w:val="22"/>
                <w:szCs w:val="22"/>
              </w:rPr>
              <w:br/>
              <w:t xml:space="preserve">и других материальных ресурсов на праве собственности или ином законном основании, опыта работы, связанного </w:t>
            </w:r>
            <w:r w:rsidRPr="00EF1F0F">
              <w:rPr>
                <w:sz w:val="22"/>
                <w:szCs w:val="22"/>
              </w:rPr>
              <w:br/>
              <w:t xml:space="preserve">с предметом договора, </w:t>
            </w:r>
            <w:r w:rsidRPr="00EF1F0F">
              <w:rPr>
                <w:sz w:val="22"/>
                <w:szCs w:val="22"/>
              </w:rPr>
              <w:br/>
              <w:t xml:space="preserve">и деловой репутации, специалистов </w:t>
            </w:r>
            <w:r w:rsidRPr="00EF1F0F">
              <w:rPr>
                <w:sz w:val="22"/>
                <w:szCs w:val="22"/>
              </w:rPr>
              <w:br/>
              <w:t>и иных работников определенного уровня квалификации</w:t>
            </w:r>
          </w:p>
        </w:tc>
        <w:tc>
          <w:tcPr>
            <w:tcW w:w="1420" w:type="dxa"/>
            <w:vMerge w:val="restart"/>
          </w:tcPr>
          <w:p w14:paraId="38D6C5C8" w14:textId="5EB89F2D" w:rsidR="0019204A" w:rsidRPr="00EF1F0F" w:rsidRDefault="0019204A" w:rsidP="0019204A">
            <w:pPr>
              <w:tabs>
                <w:tab w:val="left" w:pos="-360"/>
                <w:tab w:val="left" w:pos="360"/>
              </w:tabs>
              <w:jc w:val="center"/>
              <w:rPr>
                <w:sz w:val="22"/>
                <w:szCs w:val="22"/>
              </w:rPr>
            </w:pPr>
            <w:r w:rsidRPr="00EF1F0F">
              <w:rPr>
                <w:sz w:val="22"/>
                <w:szCs w:val="22"/>
              </w:rPr>
              <w:t>40</w:t>
            </w:r>
          </w:p>
        </w:tc>
        <w:tc>
          <w:tcPr>
            <w:tcW w:w="1702" w:type="dxa"/>
          </w:tcPr>
          <w:p w14:paraId="226E5ACE" w14:textId="5A336230" w:rsidR="0019204A" w:rsidRPr="00EF1F0F" w:rsidRDefault="0019204A" w:rsidP="0019204A">
            <w:pPr>
              <w:widowControl w:val="0"/>
              <w:adjustRightInd w:val="0"/>
              <w:rPr>
                <w:sz w:val="22"/>
                <w:szCs w:val="22"/>
              </w:rPr>
            </w:pPr>
            <w:r w:rsidRPr="00EF1F0F">
              <w:rPr>
                <w:sz w:val="22"/>
                <w:szCs w:val="22"/>
              </w:rPr>
              <w:t>Наличие у участников закупки финансовых ресурсов</w:t>
            </w:r>
          </w:p>
        </w:tc>
        <w:tc>
          <w:tcPr>
            <w:tcW w:w="1423"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E9E5FCF" w14:textId="7819C530" w:rsidR="0019204A" w:rsidRPr="00EF1F0F" w:rsidRDefault="0019204A" w:rsidP="0019204A">
            <w:pPr>
              <w:widowControl w:val="0"/>
              <w:adjustRightInd w:val="0"/>
              <w:jc w:val="center"/>
              <w:rPr>
                <w:sz w:val="22"/>
                <w:szCs w:val="22"/>
              </w:rPr>
            </w:pPr>
            <w:r w:rsidRPr="00EF1F0F">
              <w:t>30</w:t>
            </w:r>
          </w:p>
        </w:tc>
        <w:tc>
          <w:tcPr>
            <w:tcW w:w="2979" w:type="dxa"/>
            <w:tcBorders>
              <w:top w:val="single" w:sz="4" w:space="0" w:color="000000"/>
              <w:left w:val="single" w:sz="4" w:space="0" w:color="000000"/>
              <w:bottom w:val="single" w:sz="4" w:space="0" w:color="000000"/>
              <w:right w:val="single" w:sz="4" w:space="0" w:color="000000"/>
            </w:tcBorders>
            <w:shd w:val="clear" w:color="000000" w:fill="FFFFFF"/>
          </w:tcPr>
          <w:p w14:paraId="3A1C505E" w14:textId="77777777" w:rsidR="00EF1F0F" w:rsidRPr="00EF1F0F" w:rsidRDefault="00EF1F0F" w:rsidP="00EF1F0F">
            <w:pPr>
              <w:widowControl w:val="0"/>
              <w:adjustRightInd w:val="0"/>
              <w:rPr>
                <w:b/>
                <w:sz w:val="22"/>
                <w:szCs w:val="22"/>
              </w:rPr>
            </w:pPr>
            <w:r w:rsidRPr="00EF1F0F">
              <w:rPr>
                <w:b/>
                <w:sz w:val="22"/>
                <w:szCs w:val="22"/>
              </w:rPr>
              <w:t xml:space="preserve">Характеристика квалификации участников </w:t>
            </w:r>
          </w:p>
          <w:p w14:paraId="6A211D00" w14:textId="77777777" w:rsidR="00EF1F0F" w:rsidRPr="00EF1F0F" w:rsidRDefault="00EF1F0F" w:rsidP="00EF1F0F">
            <w:pPr>
              <w:widowControl w:val="0"/>
              <w:adjustRightInd w:val="0"/>
              <w:rPr>
                <w:b/>
                <w:sz w:val="22"/>
                <w:szCs w:val="22"/>
              </w:rPr>
            </w:pPr>
            <w:r w:rsidRPr="00EF1F0F">
              <w:rPr>
                <w:b/>
                <w:sz w:val="22"/>
                <w:szCs w:val="22"/>
              </w:rPr>
              <w:t xml:space="preserve">закупки № 1 </w:t>
            </w:r>
          </w:p>
          <w:p w14:paraId="1CCE7346" w14:textId="57AED6EB" w:rsidR="0019204A" w:rsidRPr="00EF1F0F" w:rsidRDefault="00EF1F0F" w:rsidP="00EF1F0F">
            <w:pPr>
              <w:widowControl w:val="0"/>
              <w:adjustRightInd w:val="0"/>
              <w:rPr>
                <w:sz w:val="22"/>
                <w:szCs w:val="22"/>
              </w:rPr>
            </w:pPr>
            <w:r w:rsidRPr="00EF1F0F">
              <w:rPr>
                <w:sz w:val="22"/>
                <w:szCs w:val="22"/>
              </w:rPr>
              <w:t>«</w:t>
            </w:r>
            <w:r w:rsidR="0019204A" w:rsidRPr="00EF1F0F">
              <w:rPr>
                <w:sz w:val="22"/>
                <w:szCs w:val="22"/>
              </w:rPr>
              <w:t>Размер общего лимита ответственности страховщика по полису страхования профессиональной от</w:t>
            </w:r>
            <w:r w:rsidRPr="00EF1F0F">
              <w:rPr>
                <w:sz w:val="22"/>
                <w:szCs w:val="22"/>
              </w:rPr>
              <w:t>ветственности Участника закупки»</w:t>
            </w:r>
          </w:p>
        </w:tc>
        <w:tc>
          <w:tcPr>
            <w:tcW w:w="1792" w:type="dxa"/>
            <w:tcBorders>
              <w:top w:val="single" w:sz="4" w:space="0" w:color="000000"/>
              <w:left w:val="single" w:sz="4" w:space="0" w:color="000000"/>
              <w:bottom w:val="single" w:sz="4" w:space="0" w:color="000000"/>
              <w:right w:val="single" w:sz="4" w:space="0" w:color="000000"/>
            </w:tcBorders>
            <w:shd w:val="clear" w:color="000000" w:fill="FFFFFF"/>
          </w:tcPr>
          <w:p w14:paraId="37290DA3" w14:textId="3C967489" w:rsidR="0019204A" w:rsidRPr="00EF1F0F" w:rsidRDefault="0019204A" w:rsidP="0019204A">
            <w:pPr>
              <w:widowControl w:val="0"/>
              <w:adjustRightInd w:val="0"/>
              <w:jc w:val="center"/>
              <w:rPr>
                <w:sz w:val="22"/>
                <w:szCs w:val="22"/>
              </w:rPr>
            </w:pPr>
            <w:r w:rsidRPr="00EF1F0F">
              <w:t>100</w:t>
            </w:r>
          </w:p>
        </w:tc>
        <w:tc>
          <w:tcPr>
            <w:tcW w:w="4273" w:type="dxa"/>
            <w:tcBorders>
              <w:top w:val="single" w:sz="4" w:space="0" w:color="000000"/>
              <w:left w:val="single" w:sz="4" w:space="0" w:color="000000"/>
              <w:bottom w:val="single" w:sz="4" w:space="0" w:color="000000"/>
              <w:right w:val="single" w:sz="4" w:space="0" w:color="000000"/>
            </w:tcBorders>
            <w:shd w:val="clear" w:color="000000" w:fill="FFFFFF"/>
          </w:tcPr>
          <w:p w14:paraId="71F8BB2E" w14:textId="5A256480" w:rsidR="0019204A" w:rsidRPr="00EF1F0F" w:rsidRDefault="0019204A" w:rsidP="0019204A">
            <w:pPr>
              <w:widowControl w:val="0"/>
              <w:adjustRightInd w:val="0"/>
              <w:jc w:val="both"/>
            </w:pPr>
            <w:r w:rsidRPr="00EF1F0F">
              <w:t xml:space="preserve"> </w:t>
            </w:r>
            <w:r w:rsidRPr="00EF1F0F">
              <w:rPr>
                <w:sz w:val="22"/>
                <w:szCs w:val="22"/>
                <w:lang w:eastAsia="en-US"/>
              </w:rPr>
              <w:t xml:space="preserve"> </w:t>
            </w:r>
            <w:r w:rsidRPr="00EF1F0F">
              <w:t>Значение количества баллов по критерию оценки определяется по формуле:</w:t>
            </w:r>
          </w:p>
          <w:p w14:paraId="6E31CBAB" w14:textId="77777777" w:rsidR="0019204A" w:rsidRPr="00EF1F0F" w:rsidRDefault="0019204A" w:rsidP="0019204A">
            <w:pPr>
              <w:widowControl w:val="0"/>
              <w:adjustRightInd w:val="0"/>
              <w:jc w:val="both"/>
            </w:pPr>
            <w:r w:rsidRPr="00EF1F0F">
              <w:object w:dxaOrig="4104" w:dyaOrig="900" w14:anchorId="5F06434C">
                <v:rect id="_x0000_i1025" style="width:206pt;height:45.1pt" o:ole="" o:preferrelative="t" stroked="f">
                  <v:imagedata r:id="rId14" o:title=""/>
                </v:rect>
                <o:OLEObject Type="Embed" ProgID="StaticMetafile" ShapeID="_x0000_i1025" DrawAspect="Content" ObjectID="_1745755207" r:id="rId15"/>
              </w:object>
            </w:r>
          </w:p>
          <w:p w14:paraId="075F57FC" w14:textId="77777777" w:rsidR="0019204A" w:rsidRPr="00EF1F0F" w:rsidRDefault="0019204A" w:rsidP="0019204A">
            <w:pPr>
              <w:widowControl w:val="0"/>
              <w:adjustRightInd w:val="0"/>
              <w:jc w:val="both"/>
            </w:pPr>
            <w:r w:rsidRPr="00EF1F0F">
              <w:t xml:space="preserve">где: </w:t>
            </w:r>
          </w:p>
          <w:p w14:paraId="6FBF1192" w14:textId="77777777" w:rsidR="0019204A" w:rsidRPr="00EF1F0F" w:rsidRDefault="0019204A" w:rsidP="0019204A">
            <w:pPr>
              <w:widowControl w:val="0"/>
              <w:adjustRightInd w:val="0"/>
              <w:jc w:val="both"/>
            </w:pPr>
            <w:r w:rsidRPr="00EF1F0F">
              <w:t>Х</w:t>
            </w:r>
            <w:r w:rsidRPr="00EF1F0F">
              <w:rPr>
                <w:vertAlign w:val="subscript"/>
              </w:rPr>
              <w:t>i</w:t>
            </w:r>
            <w:r w:rsidRPr="00EF1F0F">
              <w:t xml:space="preserve"> - значение характеристики, содержащееся в предложении участника электронного конкурса, заявка (часть заявки) которого подлежит в соответствии с Федеральным </w:t>
            </w:r>
            <w:hyperlink r:id="rId16">
              <w:r w:rsidRPr="00EF1F0F">
                <w:rPr>
                  <w:rStyle w:val="af1"/>
                  <w:color w:val="auto"/>
                </w:rPr>
                <w:t>законом</w:t>
              </w:r>
            </w:hyperlink>
            <w:r w:rsidRPr="00EF1F0F">
              <w:t xml:space="preserve"> оценке по критерию оценки;</w:t>
            </w:r>
          </w:p>
          <w:p w14:paraId="101202A1" w14:textId="77777777" w:rsidR="0019204A" w:rsidRPr="00EF1F0F" w:rsidRDefault="0019204A" w:rsidP="0019204A">
            <w:pPr>
              <w:widowControl w:val="0"/>
              <w:adjustRightInd w:val="0"/>
              <w:jc w:val="both"/>
            </w:pPr>
            <w:r w:rsidRPr="00EF1F0F">
              <w:object w:dxaOrig="720" w:dyaOrig="504" w14:anchorId="0E509520">
                <v:rect id="_x0000_i1026" style="width:36.3pt;height:25.65pt" o:ole="" o:preferrelative="t" stroked="f">
                  <v:imagedata r:id="rId17" o:title=""/>
                </v:rect>
                <o:OLEObject Type="Embed" ProgID="StaticMetafile" ShapeID="_x0000_i1026" DrawAspect="Content" ObjectID="_1745755208" r:id="rId18"/>
              </w:object>
            </w:r>
            <w:r w:rsidRPr="00EF1F0F">
              <w:t xml:space="preserve"> - предельное минимальное значение характеристики, установленное заказчиком – 500 млн. руб.;</w:t>
            </w:r>
          </w:p>
          <w:p w14:paraId="740CD1EF" w14:textId="77777777" w:rsidR="0019204A" w:rsidRDefault="0019204A" w:rsidP="0019204A">
            <w:pPr>
              <w:widowControl w:val="0"/>
              <w:adjustRightInd w:val="0"/>
              <w:jc w:val="both"/>
            </w:pPr>
            <w:r w:rsidRPr="00EF1F0F">
              <w:object w:dxaOrig="720" w:dyaOrig="504" w14:anchorId="4475B049">
                <v:rect id="_x0000_i1027" style="width:36.3pt;height:25.65pt" o:ole="" o:preferrelative="t" stroked="f">
                  <v:imagedata r:id="rId19" o:title=""/>
                </v:rect>
                <o:OLEObject Type="Embed" ProgID="StaticMetafile" ShapeID="_x0000_i1027" DrawAspect="Content" ObjectID="_1745755209" r:id="rId20"/>
              </w:object>
            </w:r>
            <w:r w:rsidRPr="00EF1F0F">
              <w:t xml:space="preserve"> - предельное максимальное значение характеристики, установленное заказчиком – 1 млрд. руб.;</w:t>
            </w:r>
          </w:p>
          <w:p w14:paraId="5F0373D2" w14:textId="77777777" w:rsidR="00E83EA6" w:rsidRDefault="00E83EA6" w:rsidP="0019204A">
            <w:pPr>
              <w:widowControl w:val="0"/>
              <w:adjustRightInd w:val="0"/>
              <w:jc w:val="both"/>
            </w:pPr>
          </w:p>
          <w:p w14:paraId="36378524" w14:textId="77777777" w:rsidR="00E83EA6" w:rsidRPr="00EF1F0F" w:rsidRDefault="00E83EA6" w:rsidP="00E83EA6">
            <w:pPr>
              <w:jc w:val="both"/>
            </w:pPr>
            <w:r w:rsidRPr="00E83EA6">
              <w:rPr>
                <w:szCs w:val="24"/>
              </w:rPr>
              <w:t xml:space="preserve">Если установлены предусмотренные пунктом 20 Положения об оценке заявок на участие в закупке товаров, работ, услуг для обеспечения государственных и муниципальных нужд, утв. Постановлением </w:t>
            </w:r>
            <w:r w:rsidRPr="00E83EA6">
              <w:rPr>
                <w:szCs w:val="24"/>
              </w:rPr>
              <w:lastRenderedPageBreak/>
              <w:t>Правительства РФ от 31.12.2021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предельное максимальное и (или) предельное минимальное значение характеристики и в предложении участника закупки содержится значение, которое выше и (или) ниже такого предельного значения соответственно, баллы по детализирующему показателю в соответствии с пунктом 20 настоящего Положения присваиваются в размере, предусмотренном для соответствующего предельного значения характеристики.</w:t>
            </w:r>
          </w:p>
          <w:p w14:paraId="1C3560D3" w14:textId="77777777" w:rsidR="00E83EA6" w:rsidRDefault="00E83EA6" w:rsidP="0019204A">
            <w:pPr>
              <w:widowControl w:val="0"/>
              <w:adjustRightInd w:val="0"/>
              <w:jc w:val="both"/>
            </w:pPr>
          </w:p>
          <w:p w14:paraId="288EFF37" w14:textId="2CBAFAD4" w:rsidR="00E83EA6" w:rsidRPr="00EF1F0F" w:rsidRDefault="00E83EA6" w:rsidP="0019204A">
            <w:pPr>
              <w:widowControl w:val="0"/>
              <w:adjustRightInd w:val="0"/>
              <w:jc w:val="both"/>
              <w:rPr>
                <w:sz w:val="22"/>
                <w:szCs w:val="22"/>
              </w:rPr>
            </w:pPr>
          </w:p>
        </w:tc>
      </w:tr>
      <w:tr w:rsidR="00EF1F0F" w:rsidRPr="00EF1F0F" w14:paraId="00F34668" w14:textId="77777777" w:rsidTr="00A03B53">
        <w:tc>
          <w:tcPr>
            <w:tcW w:w="493" w:type="dxa"/>
            <w:vMerge/>
          </w:tcPr>
          <w:p w14:paraId="259E053B" w14:textId="77777777" w:rsidR="0019204A" w:rsidRPr="00EF1F0F" w:rsidRDefault="0019204A" w:rsidP="0019204A">
            <w:pPr>
              <w:tabs>
                <w:tab w:val="left" w:pos="-360"/>
                <w:tab w:val="left" w:pos="360"/>
              </w:tabs>
              <w:jc w:val="center"/>
              <w:rPr>
                <w:sz w:val="22"/>
                <w:szCs w:val="22"/>
              </w:rPr>
            </w:pPr>
          </w:p>
        </w:tc>
        <w:tc>
          <w:tcPr>
            <w:tcW w:w="1901" w:type="dxa"/>
            <w:vMerge/>
          </w:tcPr>
          <w:p w14:paraId="3A3B7C0E" w14:textId="77777777" w:rsidR="0019204A" w:rsidRPr="00EF1F0F" w:rsidRDefault="0019204A" w:rsidP="0019204A">
            <w:pPr>
              <w:tabs>
                <w:tab w:val="left" w:pos="-360"/>
                <w:tab w:val="left" w:pos="360"/>
              </w:tabs>
              <w:rPr>
                <w:sz w:val="22"/>
                <w:szCs w:val="22"/>
              </w:rPr>
            </w:pPr>
          </w:p>
        </w:tc>
        <w:tc>
          <w:tcPr>
            <w:tcW w:w="1420" w:type="dxa"/>
            <w:vMerge/>
          </w:tcPr>
          <w:p w14:paraId="1712F3D7" w14:textId="77777777" w:rsidR="0019204A" w:rsidRPr="00EF1F0F" w:rsidRDefault="0019204A" w:rsidP="0019204A">
            <w:pPr>
              <w:tabs>
                <w:tab w:val="left" w:pos="-360"/>
                <w:tab w:val="left" w:pos="360"/>
              </w:tabs>
              <w:jc w:val="center"/>
              <w:rPr>
                <w:sz w:val="22"/>
                <w:szCs w:val="22"/>
              </w:rPr>
            </w:pPr>
          </w:p>
        </w:tc>
        <w:tc>
          <w:tcPr>
            <w:tcW w:w="1702" w:type="dxa"/>
          </w:tcPr>
          <w:p w14:paraId="4D212EE9" w14:textId="2F490CDA" w:rsidR="0019204A" w:rsidRPr="00EF1F0F" w:rsidRDefault="0019204A" w:rsidP="0019204A">
            <w:pPr>
              <w:widowControl w:val="0"/>
              <w:adjustRightInd w:val="0"/>
              <w:rPr>
                <w:sz w:val="22"/>
                <w:szCs w:val="22"/>
              </w:rPr>
            </w:pPr>
            <w:r w:rsidRPr="00EF1F0F">
              <w:rPr>
                <w:sz w:val="22"/>
                <w:szCs w:val="22"/>
              </w:rPr>
              <w:t>Наличие у участников закупки опыта оказания услуг, связанного с предметом</w:t>
            </w:r>
            <w:r w:rsidR="009D6201" w:rsidRPr="00EF1F0F">
              <w:rPr>
                <w:sz w:val="22"/>
                <w:szCs w:val="22"/>
              </w:rPr>
              <w:t xml:space="preserve"> договора</w:t>
            </w:r>
          </w:p>
        </w:tc>
        <w:tc>
          <w:tcPr>
            <w:tcW w:w="1423" w:type="dxa"/>
            <w:gridSpan w:val="2"/>
          </w:tcPr>
          <w:p w14:paraId="0D117624" w14:textId="3A3C61AF" w:rsidR="0019204A" w:rsidRPr="00EF1F0F" w:rsidRDefault="0019204A" w:rsidP="0019204A">
            <w:pPr>
              <w:widowControl w:val="0"/>
              <w:adjustRightInd w:val="0"/>
              <w:jc w:val="center"/>
              <w:rPr>
                <w:sz w:val="22"/>
                <w:szCs w:val="22"/>
              </w:rPr>
            </w:pPr>
            <w:r w:rsidRPr="00EF1F0F">
              <w:rPr>
                <w:sz w:val="22"/>
                <w:szCs w:val="22"/>
              </w:rPr>
              <w:t>30</w:t>
            </w:r>
          </w:p>
        </w:tc>
        <w:tc>
          <w:tcPr>
            <w:tcW w:w="2979" w:type="dxa"/>
          </w:tcPr>
          <w:p w14:paraId="71EE0038" w14:textId="397C5835" w:rsidR="0019204A" w:rsidRPr="00EF1F0F" w:rsidRDefault="0019204A" w:rsidP="0019204A">
            <w:pPr>
              <w:widowControl w:val="0"/>
              <w:adjustRightInd w:val="0"/>
              <w:rPr>
                <w:sz w:val="22"/>
                <w:szCs w:val="22"/>
              </w:rPr>
            </w:pPr>
            <w:r w:rsidRPr="00EF1F0F">
              <w:rPr>
                <w:b/>
                <w:sz w:val="22"/>
                <w:szCs w:val="22"/>
              </w:rPr>
              <w:t xml:space="preserve">Характеристика квалификации участников </w:t>
            </w:r>
            <w:r w:rsidRPr="00EF1F0F">
              <w:rPr>
                <w:b/>
                <w:sz w:val="22"/>
                <w:szCs w:val="22"/>
              </w:rPr>
              <w:br/>
              <w:t>закупки № 1</w:t>
            </w:r>
            <w:r w:rsidRPr="00EF1F0F">
              <w:rPr>
                <w:sz w:val="22"/>
                <w:szCs w:val="22"/>
              </w:rPr>
              <w:t xml:space="preserve"> </w:t>
            </w:r>
            <w:r w:rsidRPr="00EF1F0F">
              <w:t xml:space="preserve"> «</w:t>
            </w:r>
            <w:r w:rsidRPr="00EF1F0F">
              <w:rPr>
                <w:sz w:val="22"/>
                <w:szCs w:val="22"/>
              </w:rPr>
              <w:t>Наибольшая цена одного из исполненных участником закупки контракта (договора)»</w:t>
            </w:r>
          </w:p>
        </w:tc>
        <w:tc>
          <w:tcPr>
            <w:tcW w:w="1792" w:type="dxa"/>
          </w:tcPr>
          <w:p w14:paraId="528B4693" w14:textId="7250B6BA" w:rsidR="0019204A" w:rsidRPr="00EF1F0F" w:rsidRDefault="0019204A" w:rsidP="0019204A">
            <w:pPr>
              <w:widowControl w:val="0"/>
              <w:adjustRightInd w:val="0"/>
              <w:jc w:val="center"/>
              <w:rPr>
                <w:sz w:val="22"/>
                <w:szCs w:val="22"/>
              </w:rPr>
            </w:pPr>
            <w:r w:rsidRPr="00EF1F0F">
              <w:rPr>
                <w:sz w:val="22"/>
                <w:szCs w:val="22"/>
              </w:rPr>
              <w:t>100</w:t>
            </w:r>
          </w:p>
        </w:tc>
        <w:tc>
          <w:tcPr>
            <w:tcW w:w="4273" w:type="dxa"/>
            <w:tcBorders>
              <w:top w:val="single" w:sz="4" w:space="0" w:color="000000"/>
              <w:left w:val="single" w:sz="4" w:space="0" w:color="000000"/>
              <w:bottom w:val="single" w:sz="4" w:space="0" w:color="000000"/>
              <w:right w:val="single" w:sz="4" w:space="0" w:color="000000"/>
            </w:tcBorders>
            <w:shd w:val="clear" w:color="000000" w:fill="FFFFFF"/>
          </w:tcPr>
          <w:p w14:paraId="20CAA4CC" w14:textId="77777777" w:rsidR="0019204A" w:rsidRPr="00EF1F0F" w:rsidRDefault="0019204A" w:rsidP="0019204A">
            <w:pPr>
              <w:jc w:val="both"/>
            </w:pPr>
            <w:r w:rsidRPr="00EF1F0F">
              <w:t>Значение количества баллов по критерию оценки определяется по формуле:</w:t>
            </w:r>
          </w:p>
          <w:p w14:paraId="1920DBB0" w14:textId="77777777" w:rsidR="0019204A" w:rsidRPr="00EF1F0F" w:rsidRDefault="0019204A" w:rsidP="0019204A">
            <w:pPr>
              <w:jc w:val="both"/>
            </w:pPr>
            <w:r w:rsidRPr="00EF1F0F">
              <w:object w:dxaOrig="3618" w:dyaOrig="810" w14:anchorId="56F37F43">
                <v:rect id="_x0000_i1028" style="width:180.95pt;height:40.7pt" o:ole="" o:preferrelative="t" stroked="f">
                  <v:imagedata r:id="rId21" o:title=""/>
                </v:rect>
                <o:OLEObject Type="Embed" ProgID="StaticMetafile" ShapeID="_x0000_i1028" DrawAspect="Content" ObjectID="_1745755210" r:id="rId22"/>
              </w:object>
            </w:r>
          </w:p>
          <w:p w14:paraId="5766C980" w14:textId="77777777" w:rsidR="00282BC7" w:rsidRPr="00EF1F0F" w:rsidRDefault="00282BC7" w:rsidP="0019204A">
            <w:pPr>
              <w:jc w:val="both"/>
            </w:pPr>
          </w:p>
          <w:p w14:paraId="1C989D8C" w14:textId="691B4D06" w:rsidR="0019204A" w:rsidRPr="00EF1F0F" w:rsidRDefault="0019204A" w:rsidP="0019204A">
            <w:pPr>
              <w:jc w:val="both"/>
            </w:pPr>
            <w:r w:rsidRPr="00EF1F0F">
              <w:t>где:</w:t>
            </w:r>
          </w:p>
          <w:p w14:paraId="25E0B696" w14:textId="77777777" w:rsidR="0019204A" w:rsidRPr="00EF1F0F" w:rsidRDefault="0019204A" w:rsidP="0019204A">
            <w:pPr>
              <w:jc w:val="both"/>
            </w:pPr>
            <w:r w:rsidRPr="00EF1F0F">
              <w:lastRenderedPageBreak/>
              <w:t>Хi – значение показателя, содержащееся в предложении участника закупки, заявка которого подлежит оценке по показателю;</w:t>
            </w:r>
          </w:p>
          <w:p w14:paraId="38C97135" w14:textId="77777777" w:rsidR="0019204A" w:rsidRPr="00EF1F0F" w:rsidRDefault="0019204A" w:rsidP="0019204A">
            <w:pPr>
              <w:jc w:val="both"/>
            </w:pPr>
            <w:r w:rsidRPr="00EF1F0F">
              <w:t>Хmin – минимальное значение показателя, содержащееся в заявках, подлежащих оценке по показателю;</w:t>
            </w:r>
          </w:p>
          <w:p w14:paraId="2308DA7E" w14:textId="77777777" w:rsidR="0019204A" w:rsidRPr="00EF1F0F" w:rsidRDefault="0019204A" w:rsidP="0019204A">
            <w:pPr>
              <w:jc w:val="both"/>
            </w:pPr>
            <w:r w:rsidRPr="00EF1F0F">
              <w:object w:dxaOrig="648" w:dyaOrig="450" w14:anchorId="56661198">
                <v:rect id="_x0000_i1029" style="width:31.3pt;height:22.55pt" o:ole="" o:preferrelative="t" stroked="f">
                  <v:imagedata r:id="rId19" o:title=""/>
                </v:rect>
                <o:OLEObject Type="Embed" ProgID="StaticMetafile" ShapeID="_x0000_i1029" DrawAspect="Content" ObjectID="_1745755211" r:id="rId23"/>
              </w:object>
            </w:r>
            <w:r w:rsidRPr="00EF1F0F">
              <w:t>– предельное максимальное значение показателя, установленное заказчиком.</w:t>
            </w:r>
          </w:p>
          <w:p w14:paraId="3C773377" w14:textId="77777777" w:rsidR="0019204A" w:rsidRDefault="0019204A" w:rsidP="0019204A">
            <w:pPr>
              <w:jc w:val="both"/>
            </w:pPr>
            <w:r w:rsidRPr="00EF1F0F">
              <w:object w:dxaOrig="648" w:dyaOrig="450" w14:anchorId="24BDCF69">
                <v:rect id="_x0000_i1030" style="width:31.3pt;height:22.55pt" o:ole="" o:preferrelative="t" stroked="f">
                  <v:imagedata r:id="rId19" o:title=""/>
                </v:rect>
                <o:OLEObject Type="Embed" ProgID="StaticMetafile" ShapeID="_x0000_i1030" DrawAspect="Content" ObjectID="_1745755212" r:id="rId24"/>
              </w:object>
            </w:r>
            <w:r w:rsidRPr="00EF1F0F">
              <w:t xml:space="preserve"> - 5 000 000 руб.</w:t>
            </w:r>
          </w:p>
          <w:p w14:paraId="1D7287B8" w14:textId="77777777" w:rsidR="00E83EA6" w:rsidRDefault="00E83EA6" w:rsidP="0019204A">
            <w:pPr>
              <w:jc w:val="both"/>
            </w:pPr>
          </w:p>
          <w:p w14:paraId="33E70213" w14:textId="77777777" w:rsidR="00E83EA6" w:rsidRDefault="00E83EA6" w:rsidP="0019204A">
            <w:pPr>
              <w:jc w:val="both"/>
            </w:pPr>
          </w:p>
          <w:p w14:paraId="5D64091B" w14:textId="77777777" w:rsidR="00E83EA6" w:rsidRDefault="00E83EA6" w:rsidP="0019204A">
            <w:pPr>
              <w:jc w:val="both"/>
            </w:pPr>
          </w:p>
          <w:p w14:paraId="243EA85D" w14:textId="77777777" w:rsidR="00E83EA6" w:rsidRPr="00EF1F0F" w:rsidRDefault="00E83EA6" w:rsidP="00E83EA6">
            <w:pPr>
              <w:jc w:val="both"/>
            </w:pPr>
            <w:r w:rsidRPr="00E83EA6">
              <w:rPr>
                <w:szCs w:val="24"/>
              </w:rPr>
              <w:t xml:space="preserve">Если установлены предусмотренные пунктом 20 Положения об оценке заявок на участие в закупке товаров, работ, услуг для обеспечения государственных и муниципальных нужд, утв. Постановлением Правительства РФ от 31.12.2021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предельное максимальное и (или) предельное минимальное значение </w:t>
            </w:r>
            <w:r w:rsidRPr="00E83EA6">
              <w:rPr>
                <w:szCs w:val="24"/>
              </w:rPr>
              <w:lastRenderedPageBreak/>
              <w:t>характеристики и в предложении участника закупки содержится значение, которое выше и (или) ниже такого предельного значения соответственно, баллы по детализирующему показателю в соответствии с пунктом 20 настоящего Положения присваиваются в размере, предусмотренном для соответствующего предельного значения характеристики.</w:t>
            </w:r>
          </w:p>
          <w:p w14:paraId="441F5456" w14:textId="0649EF0A" w:rsidR="00E83EA6" w:rsidRPr="00EF1F0F" w:rsidRDefault="00E83EA6" w:rsidP="0019204A">
            <w:pPr>
              <w:jc w:val="both"/>
            </w:pPr>
          </w:p>
        </w:tc>
      </w:tr>
      <w:tr w:rsidR="00EF1F0F" w:rsidRPr="00EF1F0F" w14:paraId="5EE805E7" w14:textId="77777777" w:rsidTr="00A03B53">
        <w:trPr>
          <w:trHeight w:val="1121"/>
        </w:trPr>
        <w:tc>
          <w:tcPr>
            <w:tcW w:w="493" w:type="dxa"/>
            <w:vMerge/>
          </w:tcPr>
          <w:p w14:paraId="3A900C97" w14:textId="77777777" w:rsidR="0019204A" w:rsidRPr="00EF1F0F" w:rsidRDefault="0019204A" w:rsidP="0019204A">
            <w:pPr>
              <w:tabs>
                <w:tab w:val="left" w:pos="-360"/>
                <w:tab w:val="left" w:pos="360"/>
              </w:tabs>
              <w:jc w:val="center"/>
              <w:rPr>
                <w:sz w:val="22"/>
                <w:szCs w:val="22"/>
              </w:rPr>
            </w:pPr>
          </w:p>
        </w:tc>
        <w:tc>
          <w:tcPr>
            <w:tcW w:w="1901" w:type="dxa"/>
            <w:vMerge/>
          </w:tcPr>
          <w:p w14:paraId="433FBEDE" w14:textId="77777777" w:rsidR="0019204A" w:rsidRPr="00EF1F0F" w:rsidRDefault="0019204A" w:rsidP="0019204A">
            <w:pPr>
              <w:tabs>
                <w:tab w:val="left" w:pos="-360"/>
                <w:tab w:val="left" w:pos="360"/>
              </w:tabs>
              <w:jc w:val="center"/>
              <w:rPr>
                <w:sz w:val="22"/>
                <w:szCs w:val="22"/>
              </w:rPr>
            </w:pPr>
          </w:p>
        </w:tc>
        <w:tc>
          <w:tcPr>
            <w:tcW w:w="1420" w:type="dxa"/>
            <w:vMerge/>
          </w:tcPr>
          <w:p w14:paraId="7F8A2575" w14:textId="77777777" w:rsidR="0019204A" w:rsidRPr="00EF1F0F" w:rsidRDefault="0019204A" w:rsidP="0019204A">
            <w:pPr>
              <w:tabs>
                <w:tab w:val="left" w:pos="-360"/>
                <w:tab w:val="left" w:pos="360"/>
              </w:tabs>
              <w:jc w:val="center"/>
              <w:rPr>
                <w:sz w:val="22"/>
                <w:szCs w:val="22"/>
              </w:rPr>
            </w:pPr>
          </w:p>
        </w:tc>
        <w:tc>
          <w:tcPr>
            <w:tcW w:w="1702" w:type="dxa"/>
          </w:tcPr>
          <w:p w14:paraId="4C22845A" w14:textId="77777777" w:rsidR="0019204A" w:rsidRPr="00EF1F0F" w:rsidRDefault="0019204A" w:rsidP="0019204A">
            <w:pPr>
              <w:widowControl w:val="0"/>
              <w:adjustRightInd w:val="0"/>
              <w:rPr>
                <w:sz w:val="22"/>
                <w:szCs w:val="22"/>
              </w:rPr>
            </w:pPr>
            <w:r w:rsidRPr="00EF1F0F">
              <w:rPr>
                <w:sz w:val="22"/>
                <w:szCs w:val="22"/>
              </w:rPr>
              <w:t xml:space="preserve">Наличие </w:t>
            </w:r>
            <w:r w:rsidRPr="00EF1F0F">
              <w:rPr>
                <w:sz w:val="22"/>
                <w:szCs w:val="22"/>
              </w:rPr>
              <w:br/>
              <w:t xml:space="preserve">у участников закупки специалистов </w:t>
            </w:r>
            <w:r w:rsidRPr="00EF1F0F">
              <w:rPr>
                <w:sz w:val="22"/>
                <w:szCs w:val="22"/>
              </w:rPr>
              <w:br/>
              <w:t>и иных работников определенного уровня квалификации</w:t>
            </w:r>
          </w:p>
          <w:p w14:paraId="54A444C7" w14:textId="77777777" w:rsidR="0019204A" w:rsidRPr="00EF1F0F" w:rsidRDefault="0019204A" w:rsidP="0019204A">
            <w:pPr>
              <w:widowControl w:val="0"/>
              <w:adjustRightInd w:val="0"/>
              <w:rPr>
                <w:sz w:val="22"/>
                <w:szCs w:val="22"/>
              </w:rPr>
            </w:pPr>
          </w:p>
          <w:p w14:paraId="71CBFF66" w14:textId="51BB04A1" w:rsidR="0019204A" w:rsidRPr="00EF1F0F" w:rsidRDefault="0019204A" w:rsidP="0019204A">
            <w:pPr>
              <w:widowControl w:val="0"/>
              <w:adjustRightInd w:val="0"/>
              <w:rPr>
                <w:sz w:val="22"/>
                <w:szCs w:val="22"/>
              </w:rPr>
            </w:pPr>
            <w:r w:rsidRPr="00EF1F0F">
              <w:rPr>
                <w:sz w:val="22"/>
                <w:szCs w:val="22"/>
              </w:rPr>
              <w:t>Данный критерий будет рассчитываться как сумма баллов по следующим критериям оценки:</w:t>
            </w:r>
          </w:p>
        </w:tc>
        <w:tc>
          <w:tcPr>
            <w:tcW w:w="1423" w:type="dxa"/>
            <w:gridSpan w:val="2"/>
          </w:tcPr>
          <w:p w14:paraId="3A11DCAC" w14:textId="01F7B2A8" w:rsidR="0019204A" w:rsidRPr="00EF1F0F" w:rsidRDefault="0019204A" w:rsidP="0019204A">
            <w:pPr>
              <w:widowControl w:val="0"/>
              <w:adjustRightInd w:val="0"/>
              <w:jc w:val="center"/>
              <w:rPr>
                <w:sz w:val="22"/>
                <w:szCs w:val="22"/>
              </w:rPr>
            </w:pPr>
            <w:r w:rsidRPr="00EF1F0F">
              <w:rPr>
                <w:sz w:val="22"/>
                <w:szCs w:val="22"/>
              </w:rPr>
              <w:t>40</w:t>
            </w:r>
          </w:p>
        </w:tc>
        <w:tc>
          <w:tcPr>
            <w:tcW w:w="2979" w:type="dxa"/>
          </w:tcPr>
          <w:p w14:paraId="2A46FFE4" w14:textId="77777777" w:rsidR="00A03B53" w:rsidRPr="00EF1F0F" w:rsidRDefault="00A03B53" w:rsidP="00A03B53">
            <w:pPr>
              <w:widowControl w:val="0"/>
              <w:adjustRightInd w:val="0"/>
              <w:rPr>
                <w:b/>
                <w:sz w:val="22"/>
                <w:szCs w:val="22"/>
              </w:rPr>
            </w:pPr>
            <w:r w:rsidRPr="00EF1F0F">
              <w:rPr>
                <w:b/>
                <w:sz w:val="22"/>
                <w:szCs w:val="22"/>
              </w:rPr>
              <w:t xml:space="preserve">Характеристика квалификации участников </w:t>
            </w:r>
          </w:p>
          <w:p w14:paraId="27898861" w14:textId="76954F38" w:rsidR="0019204A" w:rsidRPr="00EF1F0F" w:rsidRDefault="00A03B53" w:rsidP="00A03B53">
            <w:pPr>
              <w:widowControl w:val="0"/>
              <w:adjustRightInd w:val="0"/>
              <w:rPr>
                <w:sz w:val="22"/>
                <w:szCs w:val="22"/>
              </w:rPr>
            </w:pPr>
            <w:r w:rsidRPr="00EF1F0F">
              <w:rPr>
                <w:b/>
                <w:sz w:val="22"/>
                <w:szCs w:val="22"/>
              </w:rPr>
              <w:t xml:space="preserve">закупки № </w:t>
            </w:r>
            <w:r w:rsidR="009D6201" w:rsidRPr="00EF1F0F">
              <w:rPr>
                <w:b/>
                <w:sz w:val="22"/>
                <w:szCs w:val="22"/>
              </w:rPr>
              <w:t>1</w:t>
            </w:r>
            <w:r w:rsidRPr="00EF1F0F">
              <w:rPr>
                <w:sz w:val="22"/>
                <w:szCs w:val="22"/>
              </w:rPr>
              <w:t xml:space="preserve"> «</w:t>
            </w:r>
            <w:r w:rsidR="0019204A" w:rsidRPr="00EF1F0F">
              <w:rPr>
                <w:sz w:val="22"/>
                <w:szCs w:val="22"/>
              </w:rPr>
              <w:t>Количество сотрудников участника, являющихся штатными работниками участника закупки, которые имеют квалификационные аттестаты аудитора,</w:t>
            </w:r>
          </w:p>
          <w:p w14:paraId="6241C275" w14:textId="77777777" w:rsidR="0019204A" w:rsidRPr="00EF1F0F" w:rsidRDefault="0019204A" w:rsidP="0019204A">
            <w:pPr>
              <w:widowControl w:val="0"/>
              <w:adjustRightInd w:val="0"/>
              <w:rPr>
                <w:sz w:val="22"/>
                <w:szCs w:val="22"/>
              </w:rPr>
            </w:pPr>
            <w:r w:rsidRPr="00EF1F0F">
              <w:rPr>
                <w:sz w:val="22"/>
                <w:szCs w:val="22"/>
              </w:rPr>
              <w:t>с предоставлением:</w:t>
            </w:r>
          </w:p>
          <w:p w14:paraId="0FCDFED0" w14:textId="77777777" w:rsidR="0019204A" w:rsidRPr="00EF1F0F" w:rsidRDefault="0019204A" w:rsidP="0019204A">
            <w:pPr>
              <w:widowControl w:val="0"/>
              <w:adjustRightInd w:val="0"/>
              <w:rPr>
                <w:sz w:val="22"/>
                <w:szCs w:val="22"/>
              </w:rPr>
            </w:pPr>
            <w:r w:rsidRPr="00EF1F0F">
              <w:rPr>
                <w:sz w:val="22"/>
                <w:szCs w:val="22"/>
              </w:rPr>
              <w:t>-копий квалификационного аттестата по общему аудиту, выданных Министерством финансов РФ;</w:t>
            </w:r>
          </w:p>
          <w:p w14:paraId="6CB53226" w14:textId="77777777" w:rsidR="0019204A" w:rsidRPr="00EF1F0F" w:rsidRDefault="0019204A" w:rsidP="0019204A">
            <w:pPr>
              <w:widowControl w:val="0"/>
              <w:adjustRightInd w:val="0"/>
              <w:rPr>
                <w:sz w:val="22"/>
                <w:szCs w:val="22"/>
              </w:rPr>
            </w:pPr>
            <w:r w:rsidRPr="00EF1F0F">
              <w:rPr>
                <w:sz w:val="22"/>
                <w:szCs w:val="22"/>
              </w:rPr>
              <w:t>- копий трудовых книжек или сведений о трудовой деятельности, предусмотренные статьей 66 1 Трудового кодекса Российской Федерации;</w:t>
            </w:r>
          </w:p>
          <w:p w14:paraId="7E51CBAB" w14:textId="01B74C1C" w:rsidR="0019204A" w:rsidRPr="00EF1F0F" w:rsidRDefault="0019204A" w:rsidP="0019204A">
            <w:pPr>
              <w:widowControl w:val="0"/>
              <w:adjustRightInd w:val="0"/>
              <w:rPr>
                <w:sz w:val="22"/>
                <w:szCs w:val="22"/>
              </w:rPr>
            </w:pPr>
            <w:r w:rsidRPr="00EF1F0F">
              <w:rPr>
                <w:sz w:val="22"/>
                <w:szCs w:val="22"/>
              </w:rPr>
              <w:t xml:space="preserve">- заверенной копией Реестра аудиторских организаций той саморегулируемой организации аудиторов, в </w:t>
            </w:r>
            <w:r w:rsidRPr="00EF1F0F">
              <w:rPr>
                <w:sz w:val="22"/>
                <w:szCs w:val="22"/>
              </w:rPr>
              <w:lastRenderedPageBreak/>
              <w:t>которой имеет член</w:t>
            </w:r>
            <w:r w:rsidR="00A03B53" w:rsidRPr="00EF1F0F">
              <w:rPr>
                <w:sz w:val="22"/>
                <w:szCs w:val="22"/>
              </w:rPr>
              <w:t>ство аудиторская организация*»</w:t>
            </w:r>
          </w:p>
          <w:p w14:paraId="1F5E9D4F" w14:textId="7F792E01" w:rsidR="0019204A" w:rsidRPr="00EF1F0F" w:rsidRDefault="0019204A" w:rsidP="0019204A">
            <w:pPr>
              <w:widowControl w:val="0"/>
              <w:adjustRightInd w:val="0"/>
              <w:rPr>
                <w:sz w:val="22"/>
                <w:szCs w:val="22"/>
              </w:rPr>
            </w:pPr>
          </w:p>
        </w:tc>
        <w:tc>
          <w:tcPr>
            <w:tcW w:w="1792" w:type="dxa"/>
          </w:tcPr>
          <w:p w14:paraId="0BC5A89C" w14:textId="5600F2DD" w:rsidR="0019204A" w:rsidRPr="00EF1F0F" w:rsidRDefault="0019204A" w:rsidP="0019204A">
            <w:pPr>
              <w:widowControl w:val="0"/>
              <w:adjustRightInd w:val="0"/>
              <w:jc w:val="center"/>
              <w:rPr>
                <w:sz w:val="22"/>
                <w:szCs w:val="22"/>
              </w:rPr>
            </w:pPr>
            <w:r w:rsidRPr="00EF1F0F">
              <w:rPr>
                <w:sz w:val="22"/>
                <w:szCs w:val="22"/>
              </w:rPr>
              <w:lastRenderedPageBreak/>
              <w:t>50</w:t>
            </w:r>
          </w:p>
        </w:tc>
        <w:tc>
          <w:tcPr>
            <w:tcW w:w="4273" w:type="dxa"/>
            <w:tcBorders>
              <w:top w:val="single" w:sz="4" w:space="0" w:color="000000"/>
              <w:left w:val="single" w:sz="4" w:space="0" w:color="000000"/>
              <w:bottom w:val="single" w:sz="4" w:space="0" w:color="000000"/>
              <w:right w:val="single" w:sz="4" w:space="0" w:color="000000"/>
            </w:tcBorders>
            <w:shd w:val="clear" w:color="000000" w:fill="FFFFFF"/>
          </w:tcPr>
          <w:p w14:paraId="7398E6AE" w14:textId="77777777" w:rsidR="0019204A" w:rsidRPr="00EF1F0F" w:rsidRDefault="0019204A" w:rsidP="0019204A">
            <w:pPr>
              <w:jc w:val="both"/>
              <w:rPr>
                <w:sz w:val="22"/>
                <w:szCs w:val="22"/>
              </w:rPr>
            </w:pPr>
            <w:r w:rsidRPr="00EF1F0F">
              <w:rPr>
                <w:sz w:val="22"/>
                <w:szCs w:val="22"/>
              </w:rPr>
              <w:t>Значение количества баллов по критерию оценки определяется по формуле:</w:t>
            </w:r>
          </w:p>
          <w:p w14:paraId="4BD68803" w14:textId="77777777" w:rsidR="0019204A" w:rsidRPr="00EF1F0F" w:rsidRDefault="0019204A" w:rsidP="0019204A">
            <w:pPr>
              <w:jc w:val="both"/>
              <w:rPr>
                <w:sz w:val="22"/>
                <w:szCs w:val="22"/>
              </w:rPr>
            </w:pPr>
            <w:r w:rsidRPr="00EF1F0F">
              <w:rPr>
                <w:sz w:val="22"/>
                <w:szCs w:val="22"/>
              </w:rPr>
              <w:object w:dxaOrig="4104" w:dyaOrig="900" w14:anchorId="1AB020D1">
                <v:rect id="_x0000_i1031" style="width:206pt;height:45.1pt" o:ole="" o:preferrelative="t" stroked="f">
                  <v:imagedata r:id="rId14" o:title=""/>
                </v:rect>
                <o:OLEObject Type="Embed" ProgID="StaticMetafile" ShapeID="_x0000_i1031" DrawAspect="Content" ObjectID="_1745755213" r:id="rId25"/>
              </w:object>
            </w:r>
          </w:p>
          <w:p w14:paraId="002CBD06" w14:textId="77777777" w:rsidR="0019204A" w:rsidRPr="00EF1F0F" w:rsidRDefault="0019204A" w:rsidP="0019204A">
            <w:pPr>
              <w:jc w:val="both"/>
              <w:rPr>
                <w:sz w:val="22"/>
                <w:szCs w:val="22"/>
              </w:rPr>
            </w:pPr>
            <w:r w:rsidRPr="00EF1F0F">
              <w:rPr>
                <w:sz w:val="22"/>
                <w:szCs w:val="22"/>
              </w:rPr>
              <w:t xml:space="preserve">где: </w:t>
            </w:r>
          </w:p>
          <w:p w14:paraId="4F5C522A" w14:textId="77777777" w:rsidR="0019204A" w:rsidRPr="00EF1F0F" w:rsidRDefault="0019204A" w:rsidP="0019204A">
            <w:pPr>
              <w:jc w:val="both"/>
              <w:rPr>
                <w:sz w:val="22"/>
                <w:szCs w:val="22"/>
              </w:rPr>
            </w:pPr>
            <w:r w:rsidRPr="00EF1F0F">
              <w:rPr>
                <w:sz w:val="22"/>
                <w:szCs w:val="22"/>
              </w:rPr>
              <w:t>Х</w:t>
            </w:r>
            <w:r w:rsidRPr="00EF1F0F">
              <w:rPr>
                <w:sz w:val="22"/>
                <w:szCs w:val="22"/>
                <w:vertAlign w:val="subscript"/>
              </w:rPr>
              <w:t>i</w:t>
            </w:r>
            <w:r w:rsidRPr="00EF1F0F">
              <w:rPr>
                <w:sz w:val="22"/>
                <w:szCs w:val="22"/>
              </w:rPr>
              <w:t xml:space="preserve"> - значение характеристики, содержащееся в предложении участника электронного конкурса, заявка (часть заявки) которого подлежит в соответствии с Федеральным </w:t>
            </w:r>
            <w:hyperlink r:id="rId26">
              <w:r w:rsidRPr="00EF1F0F">
                <w:rPr>
                  <w:rFonts w:cs="Calibri"/>
                  <w:sz w:val="22"/>
                  <w:szCs w:val="22"/>
                  <w:u w:val="single"/>
                </w:rPr>
                <w:t>законом</w:t>
              </w:r>
            </w:hyperlink>
            <w:r w:rsidRPr="00EF1F0F">
              <w:rPr>
                <w:sz w:val="22"/>
                <w:szCs w:val="22"/>
              </w:rPr>
              <w:t xml:space="preserve"> оценке по критерию оценки;</w:t>
            </w:r>
          </w:p>
          <w:p w14:paraId="23C8FDF0" w14:textId="77777777" w:rsidR="0019204A" w:rsidRPr="00EF1F0F" w:rsidRDefault="0019204A" w:rsidP="0019204A">
            <w:pPr>
              <w:jc w:val="both"/>
              <w:rPr>
                <w:sz w:val="22"/>
                <w:szCs w:val="22"/>
              </w:rPr>
            </w:pPr>
            <w:r w:rsidRPr="00EF1F0F">
              <w:rPr>
                <w:sz w:val="22"/>
                <w:szCs w:val="22"/>
              </w:rPr>
              <w:object w:dxaOrig="720" w:dyaOrig="504" w14:anchorId="71E7A8EC">
                <v:rect id="_x0000_i1032" style="width:36.3pt;height:25.65pt" o:ole="" o:preferrelative="t" stroked="f">
                  <v:imagedata r:id="rId17" o:title=""/>
                </v:rect>
                <o:OLEObject Type="Embed" ProgID="StaticMetafile" ShapeID="_x0000_i1032" DrawAspect="Content" ObjectID="_1745755214" r:id="rId27"/>
              </w:object>
            </w:r>
            <w:r w:rsidRPr="00EF1F0F">
              <w:rPr>
                <w:sz w:val="22"/>
                <w:szCs w:val="22"/>
              </w:rPr>
              <w:t xml:space="preserve"> - предельное минимальное значение характеристики, установленное заказчиком – 20 сотрудников;</w:t>
            </w:r>
          </w:p>
          <w:p w14:paraId="70C29888" w14:textId="77777777" w:rsidR="0019204A" w:rsidRPr="00EF1F0F" w:rsidRDefault="0019204A" w:rsidP="0019204A">
            <w:pPr>
              <w:jc w:val="both"/>
              <w:rPr>
                <w:sz w:val="22"/>
                <w:szCs w:val="22"/>
              </w:rPr>
            </w:pPr>
            <w:r w:rsidRPr="00EF1F0F">
              <w:rPr>
                <w:sz w:val="22"/>
                <w:szCs w:val="22"/>
              </w:rPr>
              <w:object w:dxaOrig="720" w:dyaOrig="504" w14:anchorId="5F484C03">
                <v:rect id="_x0000_i1033" style="width:36.3pt;height:25.65pt" o:ole="" o:preferrelative="t" stroked="f">
                  <v:imagedata r:id="rId19" o:title=""/>
                </v:rect>
                <o:OLEObject Type="Embed" ProgID="StaticMetafile" ShapeID="_x0000_i1033" DrawAspect="Content" ObjectID="_1745755215" r:id="rId28"/>
              </w:object>
            </w:r>
            <w:r w:rsidRPr="00EF1F0F">
              <w:rPr>
                <w:sz w:val="22"/>
                <w:szCs w:val="22"/>
              </w:rPr>
              <w:t xml:space="preserve"> - предельное максимальное значение характеристики, установленное заказчиком – 40 сотрудников.</w:t>
            </w:r>
          </w:p>
          <w:p w14:paraId="6F1AC711" w14:textId="77777777" w:rsidR="00E83EA6" w:rsidRPr="00EF1F0F" w:rsidRDefault="00E83EA6" w:rsidP="00E83EA6">
            <w:pPr>
              <w:jc w:val="both"/>
            </w:pPr>
            <w:r w:rsidRPr="00E83EA6">
              <w:rPr>
                <w:szCs w:val="24"/>
              </w:rPr>
              <w:t xml:space="preserve">Если установлены предусмотренные пунктом 20 Положения об оценке заявок на участие в закупке товаров, </w:t>
            </w:r>
            <w:r w:rsidRPr="00E83EA6">
              <w:rPr>
                <w:szCs w:val="24"/>
              </w:rPr>
              <w:lastRenderedPageBreak/>
              <w:t>работ, услуг для обеспечения государственных и муниципальных нужд, утв. Постановлением Правительства РФ от 31.12.2021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предельное максимальное и (или) предельное минимальное значение характеристики и в предложении участника закупки содержится значение, которое выше и (или) ниже такого предельного значения соответственно, баллы по детализирующему показателю в соответствии с пунктом 20 настоящего Положения присваиваются в размере, предусмотренном для соответствующего предельного значения характеристики.</w:t>
            </w:r>
          </w:p>
          <w:p w14:paraId="74628A05" w14:textId="77777777" w:rsidR="0019204A" w:rsidRPr="00EF1F0F" w:rsidRDefault="0019204A" w:rsidP="0019204A">
            <w:pPr>
              <w:ind w:firstLine="15"/>
              <w:jc w:val="both"/>
              <w:rPr>
                <w:sz w:val="22"/>
                <w:szCs w:val="22"/>
              </w:rPr>
            </w:pPr>
          </w:p>
          <w:p w14:paraId="0355E253" w14:textId="77777777" w:rsidR="0019204A" w:rsidRPr="00EF1F0F" w:rsidRDefault="0019204A" w:rsidP="0019204A">
            <w:pPr>
              <w:jc w:val="both"/>
              <w:rPr>
                <w:sz w:val="20"/>
                <w:shd w:val="clear" w:color="auto" w:fill="FFFFFF"/>
              </w:rPr>
            </w:pPr>
            <w:r w:rsidRPr="00EF1F0F">
              <w:rPr>
                <w:sz w:val="20"/>
              </w:rPr>
              <w:t>*</w:t>
            </w:r>
            <w:r w:rsidRPr="00EF1F0F">
              <w:rPr>
                <w:sz w:val="20"/>
                <w:shd w:val="clear" w:color="auto" w:fill="FFFFFF"/>
              </w:rPr>
              <w:t xml:space="preserve"> Копия Реестра должна содержать сведения, предусмотренные Приказом Минфина России от 15.11.2021 № 174н «Об утверждении Порядка ведения реестра аудиторов и аудиторских организаций саморегулируемой организации аудиторов и контрольного экземпляра реестра аудиторов и аудиторских организаций саморегулируемых организаций </w:t>
            </w:r>
            <w:r w:rsidRPr="00EF1F0F">
              <w:rPr>
                <w:sz w:val="20"/>
                <w:shd w:val="clear" w:color="auto" w:fill="FFFFFF"/>
              </w:rPr>
              <w:lastRenderedPageBreak/>
              <w:t>аудиторов, а также перечней, включаемых в них сведений». Организатор закупки имеет право самостоятельно запросить и получить копию Реестра для проверки сведений о численности штатных аудиторов и стаже их работы" Копия должна быть актуальна на дату подачи заявок, т.е. дата ее выдачи не должна превышать более 1 месяц до даты подачи заявки на участие в закупке.</w:t>
            </w:r>
          </w:p>
          <w:p w14:paraId="7093531A" w14:textId="08A95597" w:rsidR="0019204A" w:rsidRPr="00EF1F0F" w:rsidRDefault="0019204A" w:rsidP="0019204A">
            <w:pPr>
              <w:widowControl w:val="0"/>
              <w:adjustRightInd w:val="0"/>
              <w:ind w:firstLine="275"/>
              <w:jc w:val="both"/>
              <w:rPr>
                <w:sz w:val="22"/>
                <w:szCs w:val="22"/>
              </w:rPr>
            </w:pPr>
          </w:p>
        </w:tc>
      </w:tr>
      <w:tr w:rsidR="00EF1F0F" w:rsidRPr="00EF1F0F" w14:paraId="0EEE5D47" w14:textId="77777777" w:rsidTr="00A03B53">
        <w:trPr>
          <w:trHeight w:val="1121"/>
        </w:trPr>
        <w:tc>
          <w:tcPr>
            <w:tcW w:w="493" w:type="dxa"/>
          </w:tcPr>
          <w:p w14:paraId="243FF830" w14:textId="77777777" w:rsidR="00282BC7" w:rsidRPr="00EF1F0F" w:rsidRDefault="00282BC7" w:rsidP="00282BC7">
            <w:pPr>
              <w:tabs>
                <w:tab w:val="left" w:pos="-360"/>
                <w:tab w:val="left" w:pos="360"/>
              </w:tabs>
              <w:jc w:val="center"/>
              <w:rPr>
                <w:sz w:val="22"/>
                <w:szCs w:val="22"/>
              </w:rPr>
            </w:pPr>
          </w:p>
        </w:tc>
        <w:tc>
          <w:tcPr>
            <w:tcW w:w="1901" w:type="dxa"/>
          </w:tcPr>
          <w:p w14:paraId="452112DE" w14:textId="77777777" w:rsidR="00282BC7" w:rsidRPr="00EF1F0F" w:rsidRDefault="00282BC7" w:rsidP="00282BC7">
            <w:pPr>
              <w:tabs>
                <w:tab w:val="left" w:pos="-360"/>
                <w:tab w:val="left" w:pos="360"/>
              </w:tabs>
              <w:jc w:val="center"/>
              <w:rPr>
                <w:sz w:val="22"/>
                <w:szCs w:val="22"/>
              </w:rPr>
            </w:pPr>
          </w:p>
        </w:tc>
        <w:tc>
          <w:tcPr>
            <w:tcW w:w="1420" w:type="dxa"/>
          </w:tcPr>
          <w:p w14:paraId="20DDA8CA" w14:textId="77777777" w:rsidR="00282BC7" w:rsidRPr="00EF1F0F" w:rsidRDefault="00282BC7" w:rsidP="00282BC7">
            <w:pPr>
              <w:tabs>
                <w:tab w:val="left" w:pos="-360"/>
                <w:tab w:val="left" w:pos="360"/>
              </w:tabs>
              <w:jc w:val="center"/>
              <w:rPr>
                <w:sz w:val="22"/>
                <w:szCs w:val="22"/>
              </w:rPr>
            </w:pPr>
          </w:p>
        </w:tc>
        <w:tc>
          <w:tcPr>
            <w:tcW w:w="1702" w:type="dxa"/>
          </w:tcPr>
          <w:p w14:paraId="72A11490" w14:textId="77777777" w:rsidR="00282BC7" w:rsidRPr="00EF1F0F" w:rsidRDefault="00282BC7" w:rsidP="00282BC7">
            <w:pPr>
              <w:widowControl w:val="0"/>
              <w:adjustRightInd w:val="0"/>
              <w:rPr>
                <w:sz w:val="22"/>
                <w:szCs w:val="22"/>
                <w:highlight w:val="yellow"/>
              </w:rPr>
            </w:pPr>
          </w:p>
        </w:tc>
        <w:tc>
          <w:tcPr>
            <w:tcW w:w="1423" w:type="dxa"/>
            <w:gridSpan w:val="2"/>
          </w:tcPr>
          <w:p w14:paraId="289EC795" w14:textId="77777777" w:rsidR="00282BC7" w:rsidRPr="00EF1F0F" w:rsidRDefault="00282BC7" w:rsidP="00282BC7">
            <w:pPr>
              <w:widowControl w:val="0"/>
              <w:adjustRightInd w:val="0"/>
              <w:jc w:val="center"/>
              <w:rPr>
                <w:sz w:val="22"/>
                <w:szCs w:val="22"/>
                <w:highlight w:val="yellow"/>
              </w:rPr>
            </w:pPr>
          </w:p>
        </w:tc>
        <w:tc>
          <w:tcPr>
            <w:tcW w:w="2979" w:type="dxa"/>
          </w:tcPr>
          <w:p w14:paraId="58104649" w14:textId="77777777" w:rsidR="00A03B53" w:rsidRPr="00EF1F0F" w:rsidRDefault="00A03B53" w:rsidP="00A03B53">
            <w:pPr>
              <w:widowControl w:val="0"/>
              <w:adjustRightInd w:val="0"/>
              <w:rPr>
                <w:b/>
                <w:sz w:val="22"/>
                <w:szCs w:val="22"/>
              </w:rPr>
            </w:pPr>
            <w:r w:rsidRPr="00EF1F0F">
              <w:rPr>
                <w:b/>
                <w:sz w:val="22"/>
                <w:szCs w:val="22"/>
              </w:rPr>
              <w:t xml:space="preserve">Характеристика квалификации участников </w:t>
            </w:r>
          </w:p>
          <w:p w14:paraId="379ED8D8" w14:textId="24AD7DD9" w:rsidR="00282BC7" w:rsidRPr="00EF1F0F" w:rsidRDefault="00A03B53" w:rsidP="00A03B53">
            <w:pPr>
              <w:widowControl w:val="0"/>
              <w:adjustRightInd w:val="0"/>
              <w:rPr>
                <w:sz w:val="22"/>
                <w:szCs w:val="22"/>
              </w:rPr>
            </w:pPr>
            <w:r w:rsidRPr="00EF1F0F">
              <w:rPr>
                <w:b/>
                <w:sz w:val="22"/>
                <w:szCs w:val="22"/>
              </w:rPr>
              <w:t xml:space="preserve">закупки № </w:t>
            </w:r>
            <w:r w:rsidR="009D6201" w:rsidRPr="00EF1F0F">
              <w:rPr>
                <w:b/>
                <w:sz w:val="22"/>
                <w:szCs w:val="22"/>
              </w:rPr>
              <w:t>2</w:t>
            </w:r>
            <w:r w:rsidRPr="00EF1F0F">
              <w:rPr>
                <w:sz w:val="22"/>
                <w:szCs w:val="22"/>
              </w:rPr>
              <w:t xml:space="preserve"> «</w:t>
            </w:r>
            <w:r w:rsidR="00282BC7" w:rsidRPr="00EF1F0F">
              <w:rPr>
                <w:sz w:val="22"/>
                <w:szCs w:val="22"/>
              </w:rPr>
              <w:t>Количество сотрудников участника, являющихся штатными работниками участника закупки, которые имеют квалификационные аттестаты аудитора, выданные саморегулируемыми организациями аудиторов после 01.01.2011 г.</w:t>
            </w:r>
          </w:p>
          <w:p w14:paraId="63F1B4BA" w14:textId="77777777" w:rsidR="00282BC7" w:rsidRPr="00EF1F0F" w:rsidRDefault="00282BC7" w:rsidP="00282BC7">
            <w:pPr>
              <w:widowControl w:val="0"/>
              <w:adjustRightInd w:val="0"/>
              <w:rPr>
                <w:sz w:val="22"/>
                <w:szCs w:val="22"/>
              </w:rPr>
            </w:pPr>
            <w:r w:rsidRPr="00EF1F0F">
              <w:rPr>
                <w:sz w:val="22"/>
                <w:szCs w:val="22"/>
              </w:rPr>
              <w:t>с предоставлением:</w:t>
            </w:r>
          </w:p>
          <w:p w14:paraId="4AAF30BE" w14:textId="77777777" w:rsidR="00282BC7" w:rsidRPr="00EF1F0F" w:rsidRDefault="00282BC7" w:rsidP="00282BC7">
            <w:pPr>
              <w:widowControl w:val="0"/>
              <w:adjustRightInd w:val="0"/>
              <w:rPr>
                <w:sz w:val="22"/>
                <w:szCs w:val="22"/>
              </w:rPr>
            </w:pPr>
            <w:r w:rsidRPr="00EF1F0F">
              <w:rPr>
                <w:sz w:val="22"/>
                <w:szCs w:val="22"/>
              </w:rPr>
              <w:t>- копий единого квалификационного аттестата, выданных после 01.01.2011г. СРО аудиторов;</w:t>
            </w:r>
          </w:p>
          <w:p w14:paraId="3DEDB573" w14:textId="77777777" w:rsidR="00282BC7" w:rsidRPr="00EF1F0F" w:rsidRDefault="00282BC7" w:rsidP="00282BC7">
            <w:pPr>
              <w:widowControl w:val="0"/>
              <w:adjustRightInd w:val="0"/>
              <w:rPr>
                <w:sz w:val="22"/>
                <w:szCs w:val="22"/>
              </w:rPr>
            </w:pPr>
            <w:r w:rsidRPr="00EF1F0F">
              <w:rPr>
                <w:sz w:val="22"/>
                <w:szCs w:val="22"/>
              </w:rPr>
              <w:t>- копий трудовых книжек или сведений о трудовой деятельности, предусмотренные статьей 66 1 Трудового кодекса Российской Федерации;</w:t>
            </w:r>
          </w:p>
          <w:p w14:paraId="6E5B6EED" w14:textId="11804FC8" w:rsidR="00282BC7" w:rsidRPr="00EF1F0F" w:rsidRDefault="00282BC7" w:rsidP="00282BC7">
            <w:pPr>
              <w:widowControl w:val="0"/>
              <w:adjustRightInd w:val="0"/>
              <w:rPr>
                <w:sz w:val="22"/>
                <w:szCs w:val="22"/>
              </w:rPr>
            </w:pPr>
            <w:r w:rsidRPr="00EF1F0F">
              <w:rPr>
                <w:sz w:val="22"/>
                <w:szCs w:val="22"/>
              </w:rPr>
              <w:t xml:space="preserve">- заверенной копией Реестра аудиторских организаций той саморегулируемой организации аудиторов, в </w:t>
            </w:r>
            <w:r w:rsidRPr="00EF1F0F">
              <w:rPr>
                <w:sz w:val="22"/>
                <w:szCs w:val="22"/>
              </w:rPr>
              <w:lastRenderedPageBreak/>
              <w:t>которой имеет чл</w:t>
            </w:r>
            <w:r w:rsidR="00A03B53" w:rsidRPr="00EF1F0F">
              <w:rPr>
                <w:sz w:val="22"/>
                <w:szCs w:val="22"/>
              </w:rPr>
              <w:t>енство аудиторская организация*»</w:t>
            </w:r>
          </w:p>
        </w:tc>
        <w:tc>
          <w:tcPr>
            <w:tcW w:w="1792" w:type="dxa"/>
          </w:tcPr>
          <w:p w14:paraId="44BB6518" w14:textId="55067EE7" w:rsidR="00282BC7" w:rsidRPr="00EF1F0F" w:rsidRDefault="00282BC7" w:rsidP="00282BC7">
            <w:pPr>
              <w:widowControl w:val="0"/>
              <w:adjustRightInd w:val="0"/>
              <w:jc w:val="center"/>
              <w:rPr>
                <w:sz w:val="22"/>
                <w:szCs w:val="22"/>
                <w:highlight w:val="yellow"/>
              </w:rPr>
            </w:pPr>
            <w:r w:rsidRPr="00EF1F0F">
              <w:rPr>
                <w:sz w:val="22"/>
                <w:szCs w:val="22"/>
              </w:rPr>
              <w:lastRenderedPageBreak/>
              <w:t>50</w:t>
            </w:r>
          </w:p>
        </w:tc>
        <w:tc>
          <w:tcPr>
            <w:tcW w:w="4273" w:type="dxa"/>
            <w:tcBorders>
              <w:top w:val="single" w:sz="4" w:space="0" w:color="000000"/>
              <w:left w:val="single" w:sz="4" w:space="0" w:color="000000"/>
              <w:bottom w:val="single" w:sz="4" w:space="0" w:color="000000"/>
              <w:right w:val="single" w:sz="4" w:space="0" w:color="000000"/>
            </w:tcBorders>
            <w:shd w:val="clear" w:color="000000" w:fill="FFFFFF"/>
          </w:tcPr>
          <w:p w14:paraId="3733F3D4" w14:textId="77777777" w:rsidR="00282BC7" w:rsidRPr="00EF1F0F" w:rsidRDefault="00282BC7" w:rsidP="00282BC7">
            <w:pPr>
              <w:jc w:val="both"/>
            </w:pPr>
            <w:r w:rsidRPr="00EF1F0F">
              <w:t>Значение количества баллов по критерию оценки определяется по формуле:</w:t>
            </w:r>
          </w:p>
          <w:p w14:paraId="5F1DDD63" w14:textId="77777777" w:rsidR="00282BC7" w:rsidRPr="00EF1F0F" w:rsidRDefault="00282BC7" w:rsidP="00282BC7">
            <w:pPr>
              <w:jc w:val="both"/>
            </w:pPr>
            <w:r w:rsidRPr="00EF1F0F">
              <w:object w:dxaOrig="4104" w:dyaOrig="900" w14:anchorId="7C342171">
                <v:rect id="_x0000_i1034" style="width:206pt;height:45.1pt" o:ole="" o:preferrelative="t" stroked="f">
                  <v:imagedata r:id="rId14" o:title=""/>
                </v:rect>
                <o:OLEObject Type="Embed" ProgID="StaticMetafile" ShapeID="_x0000_i1034" DrawAspect="Content" ObjectID="_1745755216" r:id="rId29"/>
              </w:object>
            </w:r>
          </w:p>
          <w:p w14:paraId="17C302D9" w14:textId="77777777" w:rsidR="00282BC7" w:rsidRPr="00EF1F0F" w:rsidRDefault="00282BC7" w:rsidP="00282BC7">
            <w:pPr>
              <w:jc w:val="both"/>
            </w:pPr>
            <w:r w:rsidRPr="00EF1F0F">
              <w:t xml:space="preserve">где: </w:t>
            </w:r>
          </w:p>
          <w:p w14:paraId="2F50F72E" w14:textId="77777777" w:rsidR="00282BC7" w:rsidRPr="00EF1F0F" w:rsidRDefault="00282BC7" w:rsidP="00282BC7">
            <w:pPr>
              <w:jc w:val="both"/>
            </w:pPr>
            <w:r w:rsidRPr="00EF1F0F">
              <w:t>Х</w:t>
            </w:r>
            <w:r w:rsidRPr="00EF1F0F">
              <w:rPr>
                <w:vertAlign w:val="subscript"/>
              </w:rPr>
              <w:t>i</w:t>
            </w:r>
            <w:r w:rsidRPr="00EF1F0F">
              <w:t xml:space="preserve"> - значение характеристики, содержащееся в предложении участника электронного конкурса, заявка (часть заявки) которого подлежит в соответствии с Федеральным </w:t>
            </w:r>
            <w:hyperlink r:id="rId30">
              <w:r w:rsidRPr="00EF1F0F">
                <w:rPr>
                  <w:rFonts w:cs="Calibri"/>
                  <w:u w:val="single"/>
                </w:rPr>
                <w:t>законом</w:t>
              </w:r>
            </w:hyperlink>
            <w:r w:rsidRPr="00EF1F0F">
              <w:t xml:space="preserve"> оценке по критерию оценки;</w:t>
            </w:r>
          </w:p>
          <w:p w14:paraId="502769F7" w14:textId="77777777" w:rsidR="00282BC7" w:rsidRPr="00EF1F0F" w:rsidRDefault="00282BC7" w:rsidP="00282BC7">
            <w:pPr>
              <w:jc w:val="both"/>
            </w:pPr>
            <w:r w:rsidRPr="00EF1F0F">
              <w:object w:dxaOrig="720" w:dyaOrig="504" w14:anchorId="76F3DDCA">
                <v:rect id="_x0000_i1035" style="width:36.3pt;height:25.65pt" o:ole="" o:preferrelative="t" stroked="f">
                  <v:imagedata r:id="rId17" o:title=""/>
                </v:rect>
                <o:OLEObject Type="Embed" ProgID="StaticMetafile" ShapeID="_x0000_i1035" DrawAspect="Content" ObjectID="_1745755217" r:id="rId31"/>
              </w:object>
            </w:r>
            <w:r w:rsidRPr="00EF1F0F">
              <w:t xml:space="preserve"> - предельное минимальное значение характеристики, установленное заказчиком – 7 сотрудников;</w:t>
            </w:r>
          </w:p>
          <w:p w14:paraId="131902CC" w14:textId="69E66580" w:rsidR="00282BC7" w:rsidRDefault="00282BC7" w:rsidP="00282BC7">
            <w:pPr>
              <w:jc w:val="both"/>
            </w:pPr>
            <w:r w:rsidRPr="00EF1F0F">
              <w:object w:dxaOrig="720" w:dyaOrig="504" w14:anchorId="04908466">
                <v:rect id="_x0000_i1036" style="width:36.3pt;height:25.65pt" o:ole="" o:preferrelative="t" stroked="f">
                  <v:imagedata r:id="rId19" o:title=""/>
                </v:rect>
                <o:OLEObject Type="Embed" ProgID="StaticMetafile" ShapeID="_x0000_i1036" DrawAspect="Content" ObjectID="_1745755218" r:id="rId32"/>
              </w:object>
            </w:r>
            <w:r w:rsidRPr="00EF1F0F">
              <w:t xml:space="preserve"> - предельное максимальное значение характеристики, установленное заказчиком – 14 сотрудников.</w:t>
            </w:r>
          </w:p>
          <w:p w14:paraId="46D0C70D" w14:textId="4D593B09" w:rsidR="00E83EA6" w:rsidRDefault="00E83EA6" w:rsidP="00282BC7">
            <w:pPr>
              <w:jc w:val="both"/>
            </w:pPr>
          </w:p>
          <w:p w14:paraId="733AAC4C" w14:textId="5CF5087B" w:rsidR="00E83EA6" w:rsidRPr="00EF1F0F" w:rsidRDefault="00E83EA6" w:rsidP="00282BC7">
            <w:pPr>
              <w:jc w:val="both"/>
            </w:pPr>
            <w:r w:rsidRPr="00E83EA6">
              <w:rPr>
                <w:szCs w:val="24"/>
              </w:rPr>
              <w:lastRenderedPageBreak/>
              <w:t>Если установлены предусмотренные пунктом 20 Положения об оценке заявок на участие в закупке товаров, работ, услуг для обеспечения государственных и муниципальных нужд, утв. Постановлением Правительства РФ от 31.12.2021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предельное максимальное и (или) предельное минимальное значение характеристики и в предложении участника закупки содержится значение, которое выше и (или) ниже такого предельного значения соответственно, баллы по детализирующему показателю в соответствии с пунктом 20 настоящего Положения присваиваются в размере, предусмотренном для соответствующего предельного значения характеристики.</w:t>
            </w:r>
          </w:p>
          <w:p w14:paraId="418D0C53" w14:textId="77777777" w:rsidR="00282BC7" w:rsidRPr="00EF1F0F" w:rsidRDefault="00282BC7" w:rsidP="00282BC7">
            <w:pPr>
              <w:jc w:val="both"/>
            </w:pPr>
          </w:p>
          <w:p w14:paraId="5B1E992D" w14:textId="77777777" w:rsidR="00282BC7" w:rsidRPr="00EF1F0F" w:rsidRDefault="00282BC7" w:rsidP="00282BC7">
            <w:pPr>
              <w:ind w:firstLine="15"/>
              <w:jc w:val="both"/>
              <w:rPr>
                <w:sz w:val="20"/>
              </w:rPr>
            </w:pPr>
          </w:p>
          <w:p w14:paraId="3FE7490F" w14:textId="77777777" w:rsidR="00282BC7" w:rsidRPr="00EF1F0F" w:rsidRDefault="00282BC7" w:rsidP="00282BC7">
            <w:pPr>
              <w:jc w:val="both"/>
              <w:rPr>
                <w:sz w:val="20"/>
                <w:shd w:val="clear" w:color="auto" w:fill="FFFFFF"/>
              </w:rPr>
            </w:pPr>
            <w:r w:rsidRPr="00EF1F0F">
              <w:rPr>
                <w:sz w:val="20"/>
              </w:rPr>
              <w:t>*</w:t>
            </w:r>
            <w:r w:rsidRPr="00EF1F0F">
              <w:rPr>
                <w:sz w:val="20"/>
                <w:shd w:val="clear" w:color="auto" w:fill="FFFFFF"/>
              </w:rPr>
              <w:t xml:space="preserve"> Копия Реестра должна содержать сведения, предусмотренные Приказом Минфина России от 15.11.2021 № 174н «Об утверждении </w:t>
            </w:r>
            <w:r w:rsidRPr="00EF1F0F">
              <w:rPr>
                <w:sz w:val="20"/>
                <w:shd w:val="clear" w:color="auto" w:fill="FFFFFF"/>
              </w:rPr>
              <w:lastRenderedPageBreak/>
              <w:t>Порядка ведения реестра аудиторов и аудиторских организаций саморегулируемой организации аудиторов и контрольного экземпляра реестра аудиторов и аудиторских организаций саморегулируемых организаций аудиторов, а также перечней, включаемых в них сведений». Организатор закупки имеет право самостоятельно запросить и получить копию Реестра для проверки сведений о численности штатных аудиторов и стаже их работы" Копия должна быть актуальна на дату подачи заявок, т.е. дата ее выдачи не должна превышать более 1 месяц до даты подачи заявки на участие в закупке.</w:t>
            </w:r>
          </w:p>
          <w:p w14:paraId="6422323E" w14:textId="77777777" w:rsidR="00282BC7" w:rsidRPr="00EF1F0F" w:rsidRDefault="00282BC7" w:rsidP="00282BC7">
            <w:pPr>
              <w:jc w:val="both"/>
              <w:rPr>
                <w:sz w:val="22"/>
                <w:szCs w:val="22"/>
              </w:rPr>
            </w:pPr>
          </w:p>
        </w:tc>
      </w:tr>
    </w:tbl>
    <w:p w14:paraId="55A48B4E" w14:textId="4FEE0F0B" w:rsidR="00294DB6" w:rsidRPr="00B43690" w:rsidRDefault="00294DB6" w:rsidP="006F4EBE">
      <w:pPr>
        <w:tabs>
          <w:tab w:val="left" w:pos="-360"/>
          <w:tab w:val="left" w:pos="360"/>
        </w:tabs>
        <w:jc w:val="center"/>
        <w:rPr>
          <w:sz w:val="28"/>
          <w:szCs w:val="28"/>
        </w:rPr>
      </w:pPr>
    </w:p>
    <w:p w14:paraId="7AC3F561" w14:textId="4782E978" w:rsidR="00294DB6" w:rsidRPr="00B43690" w:rsidRDefault="00294DB6" w:rsidP="006F4EBE">
      <w:pPr>
        <w:tabs>
          <w:tab w:val="left" w:pos="-360"/>
          <w:tab w:val="left" w:pos="360"/>
        </w:tabs>
        <w:jc w:val="center"/>
        <w:rPr>
          <w:sz w:val="28"/>
          <w:szCs w:val="28"/>
        </w:rPr>
      </w:pPr>
    </w:p>
    <w:p w14:paraId="0443841A" w14:textId="028BB2B0" w:rsidR="00294DB6" w:rsidRPr="00B43690" w:rsidRDefault="00294DB6" w:rsidP="006F4EBE">
      <w:pPr>
        <w:tabs>
          <w:tab w:val="left" w:pos="-360"/>
          <w:tab w:val="left" w:pos="360"/>
        </w:tabs>
        <w:jc w:val="center"/>
        <w:rPr>
          <w:sz w:val="28"/>
          <w:szCs w:val="28"/>
        </w:rPr>
      </w:pPr>
    </w:p>
    <w:p w14:paraId="4452B2D9" w14:textId="2D0F2582" w:rsidR="00294DB6" w:rsidRPr="00B43690" w:rsidRDefault="00294DB6" w:rsidP="006F4EBE">
      <w:pPr>
        <w:tabs>
          <w:tab w:val="left" w:pos="-360"/>
          <w:tab w:val="left" w:pos="360"/>
        </w:tabs>
        <w:jc w:val="center"/>
        <w:rPr>
          <w:sz w:val="28"/>
          <w:szCs w:val="28"/>
        </w:rPr>
      </w:pPr>
    </w:p>
    <w:p w14:paraId="391EBCC6" w14:textId="0C391FC7" w:rsidR="00294DB6" w:rsidRPr="00B43690" w:rsidRDefault="00294DB6" w:rsidP="006F4EBE">
      <w:pPr>
        <w:tabs>
          <w:tab w:val="left" w:pos="-360"/>
          <w:tab w:val="left" w:pos="360"/>
        </w:tabs>
        <w:jc w:val="center"/>
        <w:rPr>
          <w:sz w:val="28"/>
          <w:szCs w:val="28"/>
        </w:rPr>
      </w:pPr>
    </w:p>
    <w:p w14:paraId="0684DC8E" w14:textId="3473C444" w:rsidR="00294DB6" w:rsidRPr="00B43690" w:rsidRDefault="00294DB6" w:rsidP="006F4EBE">
      <w:pPr>
        <w:tabs>
          <w:tab w:val="left" w:pos="-360"/>
          <w:tab w:val="left" w:pos="360"/>
        </w:tabs>
        <w:jc w:val="center"/>
        <w:rPr>
          <w:sz w:val="28"/>
          <w:szCs w:val="28"/>
        </w:rPr>
      </w:pPr>
    </w:p>
    <w:p w14:paraId="583D3AF2" w14:textId="681C77CD" w:rsidR="00294DB6" w:rsidRDefault="00294DB6" w:rsidP="006F4EBE">
      <w:pPr>
        <w:tabs>
          <w:tab w:val="left" w:pos="-360"/>
          <w:tab w:val="left" w:pos="360"/>
        </w:tabs>
        <w:jc w:val="center"/>
        <w:rPr>
          <w:sz w:val="28"/>
          <w:szCs w:val="28"/>
        </w:rPr>
      </w:pPr>
    </w:p>
    <w:p w14:paraId="272CD422" w14:textId="163708E0" w:rsidR="005C5A85" w:rsidRDefault="005C5A85" w:rsidP="006F4EBE">
      <w:pPr>
        <w:tabs>
          <w:tab w:val="left" w:pos="-360"/>
          <w:tab w:val="left" w:pos="360"/>
        </w:tabs>
        <w:jc w:val="center"/>
        <w:rPr>
          <w:sz w:val="28"/>
          <w:szCs w:val="28"/>
        </w:rPr>
      </w:pPr>
    </w:p>
    <w:p w14:paraId="585C3491" w14:textId="15A8943E" w:rsidR="005C5A85" w:rsidRDefault="005C5A85" w:rsidP="006F4EBE">
      <w:pPr>
        <w:tabs>
          <w:tab w:val="left" w:pos="-360"/>
          <w:tab w:val="left" w:pos="360"/>
        </w:tabs>
        <w:jc w:val="center"/>
        <w:rPr>
          <w:sz w:val="28"/>
          <w:szCs w:val="28"/>
        </w:rPr>
      </w:pPr>
    </w:p>
    <w:p w14:paraId="7F4BC897" w14:textId="0A350E75" w:rsidR="005C5A85" w:rsidRDefault="005C5A85" w:rsidP="006F4EBE">
      <w:pPr>
        <w:tabs>
          <w:tab w:val="left" w:pos="-360"/>
          <w:tab w:val="left" w:pos="360"/>
        </w:tabs>
        <w:jc w:val="center"/>
        <w:rPr>
          <w:sz w:val="28"/>
          <w:szCs w:val="28"/>
        </w:rPr>
      </w:pPr>
    </w:p>
    <w:p w14:paraId="307844F2" w14:textId="17BEAF01" w:rsidR="005C5A85" w:rsidRDefault="005C5A85" w:rsidP="006F4EBE">
      <w:pPr>
        <w:tabs>
          <w:tab w:val="left" w:pos="-360"/>
          <w:tab w:val="left" w:pos="360"/>
        </w:tabs>
        <w:jc w:val="center"/>
        <w:rPr>
          <w:sz w:val="28"/>
          <w:szCs w:val="28"/>
        </w:rPr>
      </w:pPr>
    </w:p>
    <w:p w14:paraId="094C8305" w14:textId="4328BAA7" w:rsidR="005C5A85" w:rsidRDefault="005C5A85" w:rsidP="006F4EBE">
      <w:pPr>
        <w:tabs>
          <w:tab w:val="left" w:pos="-360"/>
          <w:tab w:val="left" w:pos="360"/>
        </w:tabs>
        <w:jc w:val="center"/>
        <w:rPr>
          <w:sz w:val="28"/>
          <w:szCs w:val="28"/>
        </w:rPr>
      </w:pPr>
    </w:p>
    <w:p w14:paraId="0C8D628D" w14:textId="26D5CF73" w:rsidR="005C5A85" w:rsidRDefault="005C5A85" w:rsidP="006F4EBE">
      <w:pPr>
        <w:tabs>
          <w:tab w:val="left" w:pos="-360"/>
          <w:tab w:val="left" w:pos="360"/>
        </w:tabs>
        <w:jc w:val="center"/>
        <w:rPr>
          <w:sz w:val="28"/>
          <w:szCs w:val="28"/>
        </w:rPr>
      </w:pPr>
    </w:p>
    <w:p w14:paraId="73844551" w14:textId="5B880F49" w:rsidR="005C5A85" w:rsidRDefault="005C5A85" w:rsidP="006F4EBE">
      <w:pPr>
        <w:tabs>
          <w:tab w:val="left" w:pos="-360"/>
          <w:tab w:val="left" w:pos="360"/>
        </w:tabs>
        <w:jc w:val="center"/>
        <w:rPr>
          <w:sz w:val="28"/>
          <w:szCs w:val="28"/>
        </w:rPr>
      </w:pPr>
    </w:p>
    <w:p w14:paraId="0DBF4E39" w14:textId="724CA95F" w:rsidR="005C5A85" w:rsidRDefault="005C5A85" w:rsidP="006F4EBE">
      <w:pPr>
        <w:tabs>
          <w:tab w:val="left" w:pos="-360"/>
          <w:tab w:val="left" w:pos="360"/>
        </w:tabs>
        <w:jc w:val="center"/>
        <w:rPr>
          <w:sz w:val="28"/>
          <w:szCs w:val="28"/>
        </w:rPr>
      </w:pPr>
    </w:p>
    <w:p w14:paraId="020A840C" w14:textId="77777777" w:rsidR="005C5A85" w:rsidRPr="00B43690" w:rsidRDefault="005C5A85" w:rsidP="006F4EBE">
      <w:pPr>
        <w:tabs>
          <w:tab w:val="left" w:pos="-360"/>
          <w:tab w:val="left" w:pos="360"/>
        </w:tabs>
        <w:jc w:val="center"/>
        <w:rPr>
          <w:sz w:val="28"/>
          <w:szCs w:val="28"/>
        </w:rPr>
      </w:pPr>
    </w:p>
    <w:p w14:paraId="4731AEFD" w14:textId="2D0F491C" w:rsidR="00294DB6" w:rsidRPr="00B43690" w:rsidRDefault="00294DB6" w:rsidP="006F4EBE">
      <w:pPr>
        <w:tabs>
          <w:tab w:val="left" w:pos="-360"/>
          <w:tab w:val="left" w:pos="360"/>
        </w:tabs>
        <w:jc w:val="center"/>
        <w:rPr>
          <w:sz w:val="28"/>
          <w:szCs w:val="28"/>
        </w:rPr>
      </w:pPr>
    </w:p>
    <w:p w14:paraId="3E748C4A" w14:textId="01F0D034" w:rsidR="00294DB6" w:rsidRPr="00B43690" w:rsidRDefault="00294DB6" w:rsidP="006F4EBE">
      <w:pPr>
        <w:tabs>
          <w:tab w:val="left" w:pos="-360"/>
          <w:tab w:val="left" w:pos="360"/>
        </w:tabs>
        <w:jc w:val="center"/>
        <w:rPr>
          <w:sz w:val="28"/>
          <w:szCs w:val="28"/>
        </w:rPr>
      </w:pPr>
    </w:p>
    <w:p w14:paraId="0E7019FC" w14:textId="77777777" w:rsidR="00294DB6" w:rsidRPr="00B43690" w:rsidRDefault="00294DB6" w:rsidP="006F4EBE">
      <w:pPr>
        <w:tabs>
          <w:tab w:val="left" w:pos="-360"/>
          <w:tab w:val="left" w:pos="360"/>
        </w:tabs>
        <w:jc w:val="center"/>
        <w:rPr>
          <w:sz w:val="28"/>
          <w:szCs w:val="28"/>
        </w:rPr>
      </w:pPr>
    </w:p>
    <w:p w14:paraId="063759B2" w14:textId="68C48162" w:rsidR="006F4EBE" w:rsidRPr="00EF1F0F" w:rsidRDefault="006F4EBE" w:rsidP="006F4EBE">
      <w:pPr>
        <w:tabs>
          <w:tab w:val="left" w:pos="-360"/>
          <w:tab w:val="left" w:pos="360"/>
        </w:tabs>
        <w:jc w:val="center"/>
        <w:rPr>
          <w:b/>
          <w:sz w:val="28"/>
          <w:szCs w:val="28"/>
        </w:rPr>
      </w:pPr>
      <w:r w:rsidRPr="00EF1F0F">
        <w:rPr>
          <w:b/>
          <w:sz w:val="28"/>
          <w:szCs w:val="28"/>
          <w:lang w:val="en-US"/>
        </w:rPr>
        <w:lastRenderedPageBreak/>
        <w:t>III</w:t>
      </w:r>
      <w:r w:rsidRPr="00EF1F0F">
        <w:rPr>
          <w:b/>
          <w:sz w:val="28"/>
          <w:szCs w:val="28"/>
        </w:rPr>
        <w:t xml:space="preserve">.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w:t>
      </w:r>
      <w:r w:rsidRPr="00EF1F0F">
        <w:rPr>
          <w:b/>
          <w:sz w:val="28"/>
          <w:szCs w:val="28"/>
          <w:lang w:val="en-US"/>
        </w:rPr>
        <w:t>II</w:t>
      </w:r>
      <w:r w:rsidRPr="00EF1F0F">
        <w:rPr>
          <w:b/>
          <w:sz w:val="28"/>
          <w:szCs w:val="28"/>
        </w:rPr>
        <w:t xml:space="preserve"> настоящего </w:t>
      </w:r>
      <w:r w:rsidR="00265337" w:rsidRPr="00EF1F0F">
        <w:rPr>
          <w:b/>
          <w:sz w:val="28"/>
          <w:szCs w:val="28"/>
        </w:rPr>
        <w:t>Порядка</w:t>
      </w:r>
    </w:p>
    <w:p w14:paraId="1478AEEC" w14:textId="77777777" w:rsidR="006F4EBE" w:rsidRPr="00EF1F0F" w:rsidRDefault="006F4EBE" w:rsidP="006F4EBE">
      <w:pPr>
        <w:tabs>
          <w:tab w:val="left" w:pos="-360"/>
          <w:tab w:val="left" w:pos="360"/>
        </w:tabs>
        <w:jc w:val="center"/>
        <w:rPr>
          <w:sz w:val="28"/>
          <w:szCs w:val="28"/>
        </w:rPr>
      </w:pPr>
    </w:p>
    <w:tbl>
      <w:tblPr>
        <w:tblStyle w:val="a7"/>
        <w:tblW w:w="15278" w:type="dxa"/>
        <w:jc w:val="center"/>
        <w:tblLook w:val="04A0" w:firstRow="1" w:lastRow="0" w:firstColumn="1" w:lastColumn="0" w:noHBand="0" w:noVBand="1"/>
      </w:tblPr>
      <w:tblGrid>
        <w:gridCol w:w="664"/>
        <w:gridCol w:w="5702"/>
        <w:gridCol w:w="8912"/>
      </w:tblGrid>
      <w:tr w:rsidR="00EF1F0F" w:rsidRPr="00EF1F0F" w14:paraId="58219934" w14:textId="77777777" w:rsidTr="00EF1F0F">
        <w:trPr>
          <w:tblHeader/>
          <w:jc w:val="center"/>
        </w:trPr>
        <w:tc>
          <w:tcPr>
            <w:tcW w:w="664" w:type="dxa"/>
            <w:vAlign w:val="center"/>
          </w:tcPr>
          <w:p w14:paraId="74DB627B" w14:textId="77777777" w:rsidR="006F4EBE" w:rsidRPr="00EF1F0F" w:rsidRDefault="006F4EBE" w:rsidP="0032330F">
            <w:pPr>
              <w:tabs>
                <w:tab w:val="left" w:pos="-360"/>
                <w:tab w:val="left" w:pos="360"/>
              </w:tabs>
              <w:jc w:val="center"/>
              <w:rPr>
                <w:b/>
                <w:sz w:val="22"/>
                <w:szCs w:val="22"/>
              </w:rPr>
            </w:pPr>
            <w:r w:rsidRPr="00EF1F0F">
              <w:rPr>
                <w:b/>
                <w:sz w:val="22"/>
                <w:szCs w:val="22"/>
              </w:rPr>
              <w:t>№</w:t>
            </w:r>
          </w:p>
        </w:tc>
        <w:tc>
          <w:tcPr>
            <w:tcW w:w="5702" w:type="dxa"/>
            <w:vAlign w:val="center"/>
          </w:tcPr>
          <w:p w14:paraId="1F5E0537" w14:textId="77777777" w:rsidR="006F4EBE" w:rsidRPr="00EF1F0F" w:rsidRDefault="006F4EBE" w:rsidP="0032330F">
            <w:pPr>
              <w:tabs>
                <w:tab w:val="left" w:pos="-360"/>
                <w:tab w:val="left" w:pos="360"/>
              </w:tabs>
              <w:jc w:val="center"/>
              <w:rPr>
                <w:b/>
                <w:sz w:val="22"/>
                <w:szCs w:val="22"/>
              </w:rPr>
            </w:pPr>
            <w:r w:rsidRPr="00EF1F0F">
              <w:rPr>
                <w:b/>
                <w:sz w:val="22"/>
                <w:szCs w:val="22"/>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w:t>
            </w:r>
            <w:r w:rsidR="009F488A" w:rsidRPr="00EF1F0F">
              <w:rPr>
                <w:b/>
                <w:sz w:val="22"/>
                <w:szCs w:val="22"/>
              </w:rPr>
              <w:t>, предусмотренное</w:t>
            </w:r>
            <w:r w:rsidRPr="00EF1F0F">
              <w:rPr>
                <w:b/>
                <w:sz w:val="22"/>
                <w:szCs w:val="22"/>
              </w:rPr>
              <w:t xml:space="preserve"> графой 3</w:t>
            </w:r>
          </w:p>
        </w:tc>
        <w:tc>
          <w:tcPr>
            <w:tcW w:w="8912" w:type="dxa"/>
            <w:vAlign w:val="center"/>
          </w:tcPr>
          <w:p w14:paraId="74FAE49F" w14:textId="77777777" w:rsidR="006F4EBE" w:rsidRPr="00EF1F0F" w:rsidRDefault="006F4EBE" w:rsidP="0032330F">
            <w:pPr>
              <w:tabs>
                <w:tab w:val="left" w:pos="-360"/>
                <w:tab w:val="left" w:pos="360"/>
              </w:tabs>
              <w:jc w:val="center"/>
              <w:rPr>
                <w:b/>
                <w:sz w:val="22"/>
                <w:szCs w:val="22"/>
              </w:rPr>
            </w:pPr>
            <w:r w:rsidRPr="00EF1F0F">
              <w:rPr>
                <w:b/>
                <w:sz w:val="22"/>
                <w:szCs w:val="22"/>
              </w:rPr>
              <w:t>Положение о применении критерия оценки, показателя оценки, показателя оценки, детализирующего показатель оценки</w:t>
            </w:r>
          </w:p>
        </w:tc>
      </w:tr>
      <w:tr w:rsidR="00EF1F0F" w:rsidRPr="00EF1F0F" w14:paraId="2D95B511" w14:textId="77777777" w:rsidTr="00EF1F0F">
        <w:trPr>
          <w:tblHeader/>
          <w:jc w:val="center"/>
        </w:trPr>
        <w:tc>
          <w:tcPr>
            <w:tcW w:w="664" w:type="dxa"/>
          </w:tcPr>
          <w:p w14:paraId="1BFF3A08" w14:textId="77777777" w:rsidR="006F4EBE" w:rsidRPr="00EF1F0F" w:rsidRDefault="006F4EBE" w:rsidP="0032330F">
            <w:pPr>
              <w:tabs>
                <w:tab w:val="left" w:pos="-360"/>
                <w:tab w:val="left" w:pos="360"/>
              </w:tabs>
              <w:jc w:val="center"/>
              <w:rPr>
                <w:sz w:val="22"/>
                <w:szCs w:val="22"/>
              </w:rPr>
            </w:pPr>
            <w:r w:rsidRPr="00EF1F0F">
              <w:rPr>
                <w:sz w:val="22"/>
                <w:szCs w:val="22"/>
              </w:rPr>
              <w:t>1</w:t>
            </w:r>
          </w:p>
        </w:tc>
        <w:tc>
          <w:tcPr>
            <w:tcW w:w="5702" w:type="dxa"/>
          </w:tcPr>
          <w:p w14:paraId="29620C17" w14:textId="77777777" w:rsidR="006F4EBE" w:rsidRPr="00EF1F0F" w:rsidRDefault="006F4EBE" w:rsidP="0032330F">
            <w:pPr>
              <w:tabs>
                <w:tab w:val="left" w:pos="-360"/>
                <w:tab w:val="left" w:pos="360"/>
              </w:tabs>
              <w:jc w:val="center"/>
              <w:rPr>
                <w:sz w:val="22"/>
                <w:szCs w:val="22"/>
              </w:rPr>
            </w:pPr>
            <w:r w:rsidRPr="00EF1F0F">
              <w:rPr>
                <w:sz w:val="22"/>
                <w:szCs w:val="22"/>
              </w:rPr>
              <w:t>2</w:t>
            </w:r>
          </w:p>
        </w:tc>
        <w:tc>
          <w:tcPr>
            <w:tcW w:w="8912" w:type="dxa"/>
          </w:tcPr>
          <w:p w14:paraId="31769743" w14:textId="77777777" w:rsidR="006F4EBE" w:rsidRPr="00EF1F0F" w:rsidRDefault="006F4EBE" w:rsidP="0032330F">
            <w:pPr>
              <w:tabs>
                <w:tab w:val="left" w:pos="-360"/>
                <w:tab w:val="left" w:pos="360"/>
              </w:tabs>
              <w:jc w:val="center"/>
              <w:rPr>
                <w:sz w:val="22"/>
                <w:szCs w:val="22"/>
              </w:rPr>
            </w:pPr>
            <w:r w:rsidRPr="00EF1F0F">
              <w:rPr>
                <w:sz w:val="22"/>
                <w:szCs w:val="22"/>
              </w:rPr>
              <w:t>3</w:t>
            </w:r>
          </w:p>
        </w:tc>
      </w:tr>
      <w:tr w:rsidR="00EF1F0F" w:rsidRPr="00EF1F0F" w14:paraId="35219C20" w14:textId="77777777" w:rsidTr="00EF1F0F">
        <w:trPr>
          <w:jc w:val="center"/>
        </w:trPr>
        <w:tc>
          <w:tcPr>
            <w:tcW w:w="664" w:type="dxa"/>
          </w:tcPr>
          <w:p w14:paraId="63500AD7" w14:textId="77777777" w:rsidR="006F4EBE" w:rsidRPr="00EF1F0F" w:rsidRDefault="006F4EBE" w:rsidP="0032330F">
            <w:pPr>
              <w:tabs>
                <w:tab w:val="left" w:pos="-360"/>
                <w:tab w:val="left" w:pos="360"/>
              </w:tabs>
              <w:jc w:val="center"/>
              <w:rPr>
                <w:sz w:val="22"/>
                <w:szCs w:val="22"/>
              </w:rPr>
            </w:pPr>
          </w:p>
        </w:tc>
        <w:tc>
          <w:tcPr>
            <w:tcW w:w="14614" w:type="dxa"/>
            <w:gridSpan w:val="2"/>
          </w:tcPr>
          <w:p w14:paraId="10BCC6C1" w14:textId="77777777" w:rsidR="006F4EBE" w:rsidRPr="00EF1F0F" w:rsidRDefault="006F4EBE" w:rsidP="009C414A">
            <w:pPr>
              <w:tabs>
                <w:tab w:val="left" w:pos="-360"/>
                <w:tab w:val="left" w:pos="360"/>
              </w:tabs>
              <w:jc w:val="both"/>
              <w:rPr>
                <w:sz w:val="22"/>
                <w:szCs w:val="22"/>
              </w:rPr>
            </w:pPr>
            <w:r w:rsidRPr="00EF1F0F">
              <w:rPr>
                <w:sz w:val="22"/>
                <w:szCs w:val="22"/>
              </w:rPr>
              <w:t xml:space="preserve">Порядок оценки заявок на участие в конкурсе осуществляется в соответствии со статьей 32 Закона </w:t>
            </w:r>
            <w:r w:rsidR="00265337" w:rsidRPr="00EF1F0F">
              <w:rPr>
                <w:sz w:val="22"/>
                <w:szCs w:val="22"/>
              </w:rPr>
              <w:t>№ </w:t>
            </w:r>
            <w:r w:rsidRPr="00EF1F0F">
              <w:rPr>
                <w:sz w:val="22"/>
                <w:szCs w:val="22"/>
              </w:rPr>
              <w:t xml:space="preserve">44-ФЗ и постановлением Правительства </w:t>
            </w:r>
            <w:r w:rsidR="00265337" w:rsidRPr="00EF1F0F">
              <w:rPr>
                <w:sz w:val="22"/>
                <w:szCs w:val="22"/>
              </w:rPr>
              <w:t xml:space="preserve">Российской Федерации </w:t>
            </w:r>
            <w:r w:rsidRPr="00EF1F0F">
              <w:rPr>
                <w:sz w:val="22"/>
                <w:szCs w:val="22"/>
              </w:rPr>
              <w:t>от 31</w:t>
            </w:r>
            <w:r w:rsidR="009C414A" w:rsidRPr="00EF1F0F">
              <w:rPr>
                <w:sz w:val="22"/>
                <w:szCs w:val="22"/>
              </w:rPr>
              <w:t xml:space="preserve"> декабря </w:t>
            </w:r>
            <w:r w:rsidRPr="00EF1F0F">
              <w:rPr>
                <w:sz w:val="22"/>
                <w:szCs w:val="22"/>
              </w:rPr>
              <w:t>2021</w:t>
            </w:r>
            <w:r w:rsidR="009C414A" w:rsidRPr="00EF1F0F">
              <w:rPr>
                <w:sz w:val="22"/>
                <w:szCs w:val="22"/>
              </w:rPr>
              <w:t> г.</w:t>
            </w:r>
            <w:r w:rsidRPr="00EF1F0F">
              <w:rPr>
                <w:sz w:val="22"/>
                <w:szCs w:val="22"/>
              </w:rPr>
              <w:t xml:space="preserve"> №</w:t>
            </w:r>
            <w:r w:rsidR="00265337" w:rsidRPr="00EF1F0F">
              <w:rPr>
                <w:sz w:val="22"/>
                <w:szCs w:val="22"/>
              </w:rPr>
              <w:t> </w:t>
            </w:r>
            <w:r w:rsidRPr="00EF1F0F">
              <w:rPr>
                <w:sz w:val="22"/>
                <w:szCs w:val="22"/>
              </w:rPr>
              <w:t xml:space="preserve">2604 «Об оценке заявок на участие в закупке товаров, работ, услуг для обеспечения государственных </w:t>
            </w:r>
            <w:r w:rsidR="009C414A" w:rsidRPr="00EF1F0F">
              <w:rPr>
                <w:sz w:val="22"/>
                <w:szCs w:val="22"/>
              </w:rPr>
              <w:br/>
            </w:r>
            <w:r w:rsidRPr="00EF1F0F">
              <w:rPr>
                <w:sz w:val="22"/>
                <w:szCs w:val="22"/>
              </w:rPr>
              <w:t xml:space="preserve">и муниципальных нужд, внесении изменений в пункт 4 постановления Правительства </w:t>
            </w:r>
            <w:r w:rsidR="00265337" w:rsidRPr="00EF1F0F">
              <w:rPr>
                <w:sz w:val="22"/>
                <w:szCs w:val="22"/>
              </w:rPr>
              <w:t>Российской Федерации</w:t>
            </w:r>
            <w:r w:rsidRPr="00EF1F0F">
              <w:rPr>
                <w:sz w:val="22"/>
                <w:szCs w:val="22"/>
              </w:rPr>
              <w:t xml:space="preserve"> от 20 декабря 2021 г. №</w:t>
            </w:r>
            <w:r w:rsidR="00265337" w:rsidRPr="00EF1F0F">
              <w:rPr>
                <w:sz w:val="22"/>
                <w:szCs w:val="22"/>
              </w:rPr>
              <w:t> </w:t>
            </w:r>
            <w:r w:rsidRPr="00EF1F0F">
              <w:rPr>
                <w:sz w:val="22"/>
                <w:szCs w:val="22"/>
              </w:rPr>
              <w:t xml:space="preserve">2369 и признании утратившими силу некоторых актов и отдельных положений некоторых актов Правительства </w:t>
            </w:r>
            <w:r w:rsidR="00265337" w:rsidRPr="00EF1F0F">
              <w:rPr>
                <w:sz w:val="22"/>
                <w:szCs w:val="22"/>
              </w:rPr>
              <w:t>Российской Федерации</w:t>
            </w:r>
            <w:r w:rsidRPr="00EF1F0F">
              <w:rPr>
                <w:sz w:val="22"/>
                <w:szCs w:val="22"/>
              </w:rPr>
              <w:t>»</w:t>
            </w:r>
          </w:p>
        </w:tc>
      </w:tr>
      <w:tr w:rsidR="00EF1F0F" w:rsidRPr="00EF1F0F" w14:paraId="2DC30BE8" w14:textId="77777777" w:rsidTr="00EF1F0F">
        <w:trPr>
          <w:jc w:val="center"/>
        </w:trPr>
        <w:tc>
          <w:tcPr>
            <w:tcW w:w="664" w:type="dxa"/>
          </w:tcPr>
          <w:p w14:paraId="656F5270" w14:textId="77777777" w:rsidR="006F4EBE" w:rsidRPr="00EF1F0F" w:rsidRDefault="006F4EBE" w:rsidP="0032330F">
            <w:pPr>
              <w:tabs>
                <w:tab w:val="left" w:pos="-360"/>
                <w:tab w:val="left" w:pos="360"/>
              </w:tabs>
              <w:jc w:val="center"/>
              <w:rPr>
                <w:sz w:val="22"/>
                <w:szCs w:val="22"/>
              </w:rPr>
            </w:pPr>
          </w:p>
        </w:tc>
        <w:tc>
          <w:tcPr>
            <w:tcW w:w="5702" w:type="dxa"/>
          </w:tcPr>
          <w:p w14:paraId="7ABA7238" w14:textId="4754CE61" w:rsidR="006F4EBE" w:rsidRPr="00EF1F0F" w:rsidRDefault="006F4EBE" w:rsidP="0032330F">
            <w:pPr>
              <w:tabs>
                <w:tab w:val="left" w:pos="-360"/>
                <w:tab w:val="left" w:pos="360"/>
              </w:tabs>
              <w:rPr>
                <w:b/>
                <w:sz w:val="22"/>
                <w:szCs w:val="22"/>
              </w:rPr>
            </w:pPr>
            <w:r w:rsidRPr="00EF1F0F">
              <w:rPr>
                <w:sz w:val="22"/>
                <w:szCs w:val="22"/>
              </w:rPr>
              <w:t>Критерий оценки</w:t>
            </w:r>
            <w:r w:rsidR="00EF1F0F" w:rsidRPr="00EF1F0F">
              <w:rPr>
                <w:sz w:val="22"/>
                <w:szCs w:val="22"/>
              </w:rPr>
              <w:t>:</w:t>
            </w:r>
            <w:r w:rsidRPr="00EF1F0F">
              <w:rPr>
                <w:sz w:val="22"/>
                <w:szCs w:val="22"/>
              </w:rPr>
              <w:t xml:space="preserve"> «</w:t>
            </w:r>
            <w:r w:rsidRPr="00EF1F0F">
              <w:rPr>
                <w:b/>
                <w:sz w:val="22"/>
                <w:szCs w:val="22"/>
              </w:rPr>
              <w:t xml:space="preserve">Цена </w:t>
            </w:r>
            <w:r w:rsidR="00CB23C9" w:rsidRPr="00EF1F0F">
              <w:rPr>
                <w:b/>
                <w:sz w:val="22"/>
                <w:szCs w:val="22"/>
              </w:rPr>
              <w:t>договор</w:t>
            </w:r>
            <w:r w:rsidRPr="00EF1F0F">
              <w:rPr>
                <w:b/>
                <w:sz w:val="22"/>
                <w:szCs w:val="22"/>
              </w:rPr>
              <w:t>а, сумма цен единиц товар</w:t>
            </w:r>
            <w:r w:rsidR="009C414A" w:rsidRPr="00EF1F0F">
              <w:rPr>
                <w:b/>
                <w:sz w:val="22"/>
                <w:szCs w:val="22"/>
              </w:rPr>
              <w:t>а</w:t>
            </w:r>
            <w:r w:rsidRPr="00EF1F0F">
              <w:rPr>
                <w:b/>
                <w:sz w:val="22"/>
                <w:szCs w:val="22"/>
              </w:rPr>
              <w:t>, работы, услуги»</w:t>
            </w:r>
            <w:r w:rsidR="00265337" w:rsidRPr="00EF1F0F">
              <w:rPr>
                <w:b/>
                <w:sz w:val="22"/>
                <w:szCs w:val="22"/>
              </w:rPr>
              <w:t>.</w:t>
            </w:r>
          </w:p>
          <w:p w14:paraId="5DBCBEE2" w14:textId="77777777" w:rsidR="006F4EBE" w:rsidRPr="00EF1F0F" w:rsidRDefault="006F4EBE" w:rsidP="0032330F">
            <w:pPr>
              <w:tabs>
                <w:tab w:val="left" w:pos="-360"/>
                <w:tab w:val="left" w:pos="360"/>
              </w:tabs>
              <w:rPr>
                <w:b/>
                <w:sz w:val="22"/>
                <w:szCs w:val="22"/>
              </w:rPr>
            </w:pPr>
            <w:r w:rsidRPr="00EF1F0F">
              <w:rPr>
                <w:sz w:val="22"/>
                <w:szCs w:val="22"/>
              </w:rPr>
              <w:t xml:space="preserve">Критерий оценки </w:t>
            </w:r>
            <w:r w:rsidRPr="00EF1F0F">
              <w:rPr>
                <w:b/>
                <w:sz w:val="22"/>
                <w:szCs w:val="22"/>
              </w:rPr>
              <w:t xml:space="preserve">«Качественные, функциональные </w:t>
            </w:r>
            <w:r w:rsidR="00265337" w:rsidRPr="00EF1F0F">
              <w:rPr>
                <w:b/>
                <w:sz w:val="22"/>
                <w:szCs w:val="22"/>
              </w:rPr>
              <w:br/>
            </w:r>
            <w:r w:rsidRPr="00EF1F0F">
              <w:rPr>
                <w:b/>
                <w:sz w:val="22"/>
                <w:szCs w:val="22"/>
              </w:rPr>
              <w:t>и экологические характеристики объекта закупки»</w:t>
            </w:r>
            <w:r w:rsidR="00265337" w:rsidRPr="00EF1F0F">
              <w:rPr>
                <w:b/>
                <w:sz w:val="22"/>
                <w:szCs w:val="22"/>
              </w:rPr>
              <w:t>.</w:t>
            </w:r>
          </w:p>
          <w:p w14:paraId="2CF3DDB6" w14:textId="65E3F9A1" w:rsidR="006F4EBE" w:rsidRPr="00EF1F0F" w:rsidRDefault="006F4EBE" w:rsidP="0032330F">
            <w:pPr>
              <w:tabs>
                <w:tab w:val="left" w:pos="-360"/>
                <w:tab w:val="left" w:pos="360"/>
              </w:tabs>
              <w:rPr>
                <w:sz w:val="22"/>
                <w:szCs w:val="22"/>
              </w:rPr>
            </w:pPr>
            <w:r w:rsidRPr="00EF1F0F">
              <w:rPr>
                <w:sz w:val="22"/>
                <w:szCs w:val="22"/>
              </w:rPr>
              <w:t xml:space="preserve">Критерий оценки </w:t>
            </w:r>
            <w:r w:rsidRPr="00EF1F0F">
              <w:rPr>
                <w:b/>
                <w:sz w:val="22"/>
                <w:szCs w:val="22"/>
              </w:rPr>
              <w:t>«Квалификация участников закупки</w:t>
            </w:r>
            <w:r w:rsidRPr="00EF1F0F">
              <w:rPr>
                <w:sz w:val="22"/>
                <w:szCs w:val="22"/>
              </w:rPr>
              <w:t xml:space="preserve">, в том числе наличие у них финансовых ресурсов, оборудования и других материальных ресурсов на праве собственности или ином законном основании, </w:t>
            </w:r>
            <w:r w:rsidRPr="00EF1F0F">
              <w:rPr>
                <w:b/>
                <w:sz w:val="22"/>
                <w:szCs w:val="22"/>
              </w:rPr>
              <w:t xml:space="preserve">опыта работы, связанного с предметом </w:t>
            </w:r>
            <w:r w:rsidR="00CB23C9" w:rsidRPr="00EF1F0F">
              <w:rPr>
                <w:b/>
                <w:sz w:val="22"/>
                <w:szCs w:val="22"/>
              </w:rPr>
              <w:t>договор</w:t>
            </w:r>
            <w:r w:rsidRPr="00EF1F0F">
              <w:rPr>
                <w:b/>
                <w:sz w:val="22"/>
                <w:szCs w:val="22"/>
              </w:rPr>
              <w:t>а</w:t>
            </w:r>
            <w:r w:rsidRPr="00EF1F0F">
              <w:rPr>
                <w:sz w:val="22"/>
                <w:szCs w:val="22"/>
              </w:rPr>
              <w:t xml:space="preserve">, и деловой репутации, </w:t>
            </w:r>
            <w:r w:rsidRPr="00EF1F0F">
              <w:rPr>
                <w:b/>
                <w:sz w:val="22"/>
                <w:szCs w:val="22"/>
              </w:rPr>
              <w:t>специалистов и иных работников определенного уровня квалификации»</w:t>
            </w:r>
          </w:p>
        </w:tc>
        <w:tc>
          <w:tcPr>
            <w:tcW w:w="8912" w:type="dxa"/>
            <w:vAlign w:val="center"/>
          </w:tcPr>
          <w:p w14:paraId="228D6164" w14:textId="77777777" w:rsidR="006F4EBE" w:rsidRPr="00EF1F0F" w:rsidRDefault="006F4EBE" w:rsidP="0032330F">
            <w:pPr>
              <w:tabs>
                <w:tab w:val="left" w:pos="-360"/>
                <w:tab w:val="left" w:pos="360"/>
              </w:tabs>
              <w:jc w:val="both"/>
              <w:rPr>
                <w:sz w:val="22"/>
                <w:szCs w:val="22"/>
              </w:rPr>
            </w:pPr>
            <w:r w:rsidRPr="00EF1F0F">
              <w:rPr>
                <w:sz w:val="22"/>
                <w:szCs w:val="22"/>
              </w:rPr>
              <w:t>Сумма величин значимости критериев оценки составляет 100</w:t>
            </w:r>
            <w:r w:rsidR="009F488A" w:rsidRPr="00EF1F0F">
              <w:rPr>
                <w:sz w:val="22"/>
                <w:szCs w:val="22"/>
              </w:rPr>
              <w:t>%</w:t>
            </w:r>
            <w:r w:rsidRPr="00EF1F0F">
              <w:rPr>
                <w:sz w:val="22"/>
                <w:szCs w:val="22"/>
              </w:rPr>
              <w:t>.</w:t>
            </w:r>
          </w:p>
          <w:p w14:paraId="24DDFDBD" w14:textId="77777777" w:rsidR="006F4EBE" w:rsidRPr="00EF1F0F" w:rsidRDefault="006F4EBE" w:rsidP="0032330F">
            <w:pPr>
              <w:tabs>
                <w:tab w:val="left" w:pos="-360"/>
                <w:tab w:val="left" w:pos="360"/>
              </w:tabs>
              <w:jc w:val="both"/>
              <w:rPr>
                <w:sz w:val="22"/>
                <w:szCs w:val="22"/>
              </w:rPr>
            </w:pPr>
          </w:p>
          <w:p w14:paraId="735C0F47" w14:textId="77777777" w:rsidR="006F4EBE" w:rsidRPr="00EF1F0F" w:rsidRDefault="006F4EBE" w:rsidP="0032330F">
            <w:pPr>
              <w:tabs>
                <w:tab w:val="left" w:pos="-360"/>
                <w:tab w:val="left" w:pos="360"/>
              </w:tabs>
              <w:jc w:val="both"/>
              <w:rPr>
                <w:sz w:val="22"/>
                <w:szCs w:val="22"/>
              </w:rPr>
            </w:pPr>
            <w:r w:rsidRPr="00EF1F0F">
              <w:rPr>
                <w:sz w:val="22"/>
                <w:szCs w:val="22"/>
              </w:rPr>
              <w:t xml:space="preserve">Оценка заявки (части заявки) по каждому критерию оценки определяется путем суммирования среднего количества баллов, присвоенных всеми принимавшими участие </w:t>
            </w:r>
            <w:r w:rsidR="009413E6" w:rsidRPr="00EF1F0F">
              <w:rPr>
                <w:sz w:val="22"/>
                <w:szCs w:val="22"/>
              </w:rPr>
              <w:br/>
            </w:r>
            <w:r w:rsidRPr="00EF1F0F">
              <w:rPr>
                <w:sz w:val="22"/>
                <w:szCs w:val="22"/>
              </w:rPr>
              <w:t xml:space="preserve">в ее рассмотрении и оценке членами комиссии по осуществлению закупки по каждому показателю оценки, умноженного на значимость соответствующего показателя оценки. </w:t>
            </w:r>
            <w:r w:rsidR="00265337" w:rsidRPr="00EF1F0F">
              <w:rPr>
                <w:sz w:val="22"/>
                <w:szCs w:val="22"/>
              </w:rPr>
              <w:br/>
            </w:r>
            <w:r w:rsidRPr="00EF1F0F">
              <w:rPr>
                <w:sz w:val="22"/>
                <w:szCs w:val="22"/>
              </w:rPr>
              <w:t>При этом среднее количество баллов определяется путем суммирования количества баллов, присвоенных каждым членом комиссии по осуществлению закупки, и последующего деления на количество таких членов</w:t>
            </w:r>
          </w:p>
        </w:tc>
      </w:tr>
      <w:tr w:rsidR="00EF1F0F" w:rsidRPr="00EF1F0F" w14:paraId="546B9FAE" w14:textId="77777777" w:rsidTr="00EF1F0F">
        <w:trPr>
          <w:jc w:val="center"/>
        </w:trPr>
        <w:tc>
          <w:tcPr>
            <w:tcW w:w="664" w:type="dxa"/>
          </w:tcPr>
          <w:p w14:paraId="2EAC9986" w14:textId="77777777" w:rsidR="006F4EBE" w:rsidRPr="00EF1F0F" w:rsidRDefault="006F4EBE" w:rsidP="0032330F">
            <w:pPr>
              <w:tabs>
                <w:tab w:val="left" w:pos="-360"/>
                <w:tab w:val="left" w:pos="360"/>
              </w:tabs>
              <w:jc w:val="center"/>
              <w:rPr>
                <w:sz w:val="22"/>
                <w:szCs w:val="22"/>
              </w:rPr>
            </w:pPr>
            <w:r w:rsidRPr="00EF1F0F">
              <w:rPr>
                <w:sz w:val="22"/>
                <w:szCs w:val="22"/>
              </w:rPr>
              <w:t>1</w:t>
            </w:r>
          </w:p>
        </w:tc>
        <w:tc>
          <w:tcPr>
            <w:tcW w:w="5702" w:type="dxa"/>
          </w:tcPr>
          <w:p w14:paraId="2E8A8625" w14:textId="0AEAB605" w:rsidR="006F4EBE" w:rsidRPr="00EF1F0F" w:rsidRDefault="006F4EBE" w:rsidP="0032330F">
            <w:pPr>
              <w:tabs>
                <w:tab w:val="left" w:pos="-360"/>
                <w:tab w:val="left" w:pos="360"/>
              </w:tabs>
              <w:rPr>
                <w:b/>
                <w:sz w:val="22"/>
                <w:szCs w:val="22"/>
              </w:rPr>
            </w:pPr>
            <w:r w:rsidRPr="00EF1F0F">
              <w:rPr>
                <w:sz w:val="22"/>
                <w:szCs w:val="22"/>
              </w:rPr>
              <w:t>Критерий оценки «</w:t>
            </w:r>
            <w:r w:rsidRPr="00EF1F0F">
              <w:rPr>
                <w:b/>
                <w:sz w:val="22"/>
                <w:szCs w:val="22"/>
              </w:rPr>
              <w:t xml:space="preserve">Цена </w:t>
            </w:r>
            <w:r w:rsidR="00CB23C9" w:rsidRPr="00EF1F0F">
              <w:rPr>
                <w:b/>
                <w:sz w:val="22"/>
                <w:szCs w:val="22"/>
              </w:rPr>
              <w:t>договор</w:t>
            </w:r>
            <w:r w:rsidRPr="00EF1F0F">
              <w:rPr>
                <w:b/>
                <w:sz w:val="22"/>
                <w:szCs w:val="22"/>
              </w:rPr>
              <w:t>а, сумма цен единиц товар</w:t>
            </w:r>
            <w:r w:rsidR="009C414A" w:rsidRPr="00EF1F0F">
              <w:rPr>
                <w:b/>
                <w:sz w:val="22"/>
                <w:szCs w:val="22"/>
              </w:rPr>
              <w:t>а</w:t>
            </w:r>
            <w:r w:rsidRPr="00EF1F0F">
              <w:rPr>
                <w:b/>
                <w:sz w:val="22"/>
                <w:szCs w:val="22"/>
              </w:rPr>
              <w:t>, работы, услуги»</w:t>
            </w:r>
          </w:p>
          <w:p w14:paraId="1348F277" w14:textId="77777777" w:rsidR="006F4EBE" w:rsidRPr="00EF1F0F" w:rsidRDefault="006F4EBE" w:rsidP="0032330F">
            <w:pPr>
              <w:tabs>
                <w:tab w:val="left" w:pos="-360"/>
                <w:tab w:val="left" w:pos="360"/>
              </w:tabs>
              <w:spacing w:before="120"/>
              <w:rPr>
                <w:sz w:val="20"/>
              </w:rPr>
            </w:pPr>
          </w:p>
        </w:tc>
        <w:tc>
          <w:tcPr>
            <w:tcW w:w="8912" w:type="dxa"/>
            <w:vAlign w:val="center"/>
          </w:tcPr>
          <w:p w14:paraId="708A7B78" w14:textId="10F35019" w:rsidR="006F4EBE" w:rsidRPr="002E5AE8" w:rsidRDefault="006F4EBE" w:rsidP="0032330F">
            <w:pPr>
              <w:tabs>
                <w:tab w:val="left" w:pos="-360"/>
                <w:tab w:val="left" w:pos="360"/>
              </w:tabs>
              <w:jc w:val="both"/>
              <w:rPr>
                <w:sz w:val="22"/>
                <w:szCs w:val="22"/>
              </w:rPr>
            </w:pPr>
            <w:r w:rsidRPr="002E5AE8">
              <w:rPr>
                <w:sz w:val="22"/>
                <w:szCs w:val="22"/>
              </w:rPr>
              <w:t xml:space="preserve">Значение количества баллов по критерию оценки «цена </w:t>
            </w:r>
            <w:r w:rsidR="00CB23C9" w:rsidRPr="002E5AE8">
              <w:rPr>
                <w:sz w:val="22"/>
                <w:szCs w:val="22"/>
              </w:rPr>
              <w:t>договор</w:t>
            </w:r>
            <w:r w:rsidRPr="002E5AE8">
              <w:rPr>
                <w:sz w:val="22"/>
                <w:szCs w:val="22"/>
              </w:rPr>
              <w:t>а, сумма цен единиц товар</w:t>
            </w:r>
            <w:r w:rsidR="009C414A" w:rsidRPr="002E5AE8">
              <w:rPr>
                <w:sz w:val="22"/>
                <w:szCs w:val="22"/>
              </w:rPr>
              <w:t>а</w:t>
            </w:r>
            <w:r w:rsidRPr="002E5AE8">
              <w:rPr>
                <w:sz w:val="22"/>
                <w:szCs w:val="22"/>
              </w:rPr>
              <w:t>, работы, услуги», присваиваемое заявке, которая подлежит оценке по указанному критерию оценки, (БЦ</w:t>
            </w:r>
            <w:r w:rsidRPr="002E5AE8">
              <w:rPr>
                <w:sz w:val="22"/>
                <w:szCs w:val="22"/>
                <w:vertAlign w:val="subscript"/>
              </w:rPr>
              <w:t>i</w:t>
            </w:r>
            <w:r w:rsidRPr="002E5AE8">
              <w:rPr>
                <w:sz w:val="22"/>
                <w:szCs w:val="22"/>
              </w:rPr>
              <w:t xml:space="preserve">) определяется по одной из формул, указанных в разделе II </w:t>
            </w:r>
            <w:r w:rsidR="009F488A" w:rsidRPr="002E5AE8">
              <w:rPr>
                <w:sz w:val="22"/>
                <w:szCs w:val="22"/>
              </w:rPr>
              <w:t>«</w:t>
            </w:r>
            <w:r w:rsidRPr="002E5AE8">
              <w:rPr>
                <w:sz w:val="22"/>
                <w:szCs w:val="22"/>
              </w:rPr>
              <w:t xml:space="preserve">Критерии </w:t>
            </w:r>
            <w:r w:rsidR="00265337" w:rsidRPr="002E5AE8">
              <w:rPr>
                <w:sz w:val="22"/>
                <w:szCs w:val="22"/>
              </w:rPr>
              <w:br/>
            </w:r>
            <w:r w:rsidRPr="002E5AE8">
              <w:rPr>
                <w:sz w:val="22"/>
                <w:szCs w:val="22"/>
              </w:rPr>
              <w:t>и показатели оценки заявок на участие в закупке</w:t>
            </w:r>
            <w:r w:rsidR="009F488A" w:rsidRPr="002E5AE8">
              <w:rPr>
                <w:sz w:val="22"/>
                <w:szCs w:val="22"/>
              </w:rPr>
              <w:t>»</w:t>
            </w:r>
            <w:r w:rsidRPr="002E5AE8">
              <w:rPr>
                <w:sz w:val="22"/>
                <w:szCs w:val="22"/>
              </w:rPr>
              <w:t>, где:</w:t>
            </w:r>
          </w:p>
          <w:p w14:paraId="63EAEB41" w14:textId="77777777" w:rsidR="00A03B53" w:rsidRPr="002E5AE8" w:rsidRDefault="00A03B53" w:rsidP="0032330F">
            <w:pPr>
              <w:tabs>
                <w:tab w:val="left" w:pos="-360"/>
                <w:tab w:val="left" w:pos="360"/>
              </w:tabs>
              <w:jc w:val="both"/>
              <w:rPr>
                <w:sz w:val="22"/>
                <w:szCs w:val="22"/>
              </w:rPr>
            </w:pPr>
            <w:r w:rsidRPr="002E5AE8">
              <w:rPr>
                <w:sz w:val="22"/>
                <w:szCs w:val="22"/>
              </w:rPr>
              <w:t>Цi – предложение участника закупки о цене договора которого подлежит в соответствии с Федеральным законом оценке по критерию оценки «Цена контракта, сумма цен единиц товара, работы, услуги» (далее – ценовое предложение);</w:t>
            </w:r>
          </w:p>
          <w:p w14:paraId="23CC5861" w14:textId="18CA6B29" w:rsidR="00A03B53" w:rsidRPr="002E5AE8" w:rsidRDefault="00A03B53" w:rsidP="00A03B53">
            <w:pPr>
              <w:tabs>
                <w:tab w:val="left" w:pos="-360"/>
                <w:tab w:val="left" w:pos="360"/>
              </w:tabs>
              <w:jc w:val="both"/>
              <w:rPr>
                <w:sz w:val="22"/>
                <w:szCs w:val="22"/>
              </w:rPr>
            </w:pPr>
            <w:r w:rsidRPr="002E5AE8">
              <w:rPr>
                <w:sz w:val="22"/>
                <w:szCs w:val="22"/>
              </w:rPr>
              <w:t>Ц</w:t>
            </w:r>
            <w:r w:rsidRPr="002E5AE8">
              <w:rPr>
                <w:sz w:val="22"/>
                <w:szCs w:val="22"/>
                <w:vertAlign w:val="subscript"/>
              </w:rPr>
              <w:t>л</w:t>
            </w:r>
            <w:r w:rsidRPr="002E5AE8">
              <w:rPr>
                <w:sz w:val="22"/>
                <w:szCs w:val="22"/>
              </w:rPr>
              <w:t xml:space="preserve"> – наилучшее ценовое предложение из числа предложенных в соответствии с Федеральным законом участниками закупки которых подлежат оценке по критерию оценки «Цена контракта, сумма цен единиц товара, работы, услуги».</w:t>
            </w:r>
          </w:p>
          <w:p w14:paraId="63065C3F" w14:textId="77777777" w:rsidR="005C5A85" w:rsidRPr="002E5AE8" w:rsidRDefault="005C5A85" w:rsidP="005C5A85">
            <w:pPr>
              <w:widowControl w:val="0"/>
              <w:adjustRightInd w:val="0"/>
              <w:ind w:firstLine="540"/>
              <w:jc w:val="both"/>
              <w:rPr>
                <w:sz w:val="22"/>
                <w:szCs w:val="22"/>
              </w:rPr>
            </w:pPr>
            <w:r w:rsidRPr="002E5AE8">
              <w:rPr>
                <w:sz w:val="22"/>
                <w:szCs w:val="22"/>
              </w:rPr>
              <w:t>Оценка заявок по критерию оценки "цена контракта, сумма цен единиц товара, работы, услуги" осуществляется в соответствии со следующими требованиями:</w:t>
            </w:r>
          </w:p>
          <w:p w14:paraId="5A483914" w14:textId="77777777" w:rsidR="005C5A85" w:rsidRPr="002E5AE8" w:rsidRDefault="005C5A85" w:rsidP="005C5A85">
            <w:pPr>
              <w:widowControl w:val="0"/>
              <w:adjustRightInd w:val="0"/>
              <w:ind w:firstLine="540"/>
              <w:jc w:val="both"/>
              <w:rPr>
                <w:sz w:val="22"/>
                <w:szCs w:val="22"/>
              </w:rPr>
            </w:pPr>
            <w:r w:rsidRPr="002E5AE8">
              <w:rPr>
                <w:sz w:val="22"/>
                <w:szCs w:val="22"/>
              </w:rP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7FC8AFBF" w14:textId="77777777" w:rsidR="005C5A85" w:rsidRPr="002E5AE8" w:rsidRDefault="005C5A85" w:rsidP="005C5A85">
            <w:pPr>
              <w:widowControl w:val="0"/>
              <w:adjustRightInd w:val="0"/>
              <w:ind w:firstLine="540"/>
              <w:jc w:val="both"/>
              <w:rPr>
                <w:sz w:val="22"/>
                <w:szCs w:val="22"/>
              </w:rPr>
            </w:pPr>
            <w:r w:rsidRPr="002E5AE8">
              <w:rPr>
                <w:sz w:val="22"/>
                <w:szCs w:val="22"/>
              </w:rPr>
              <w:lastRenderedPageBreak/>
              <w:t>б) значение Ц</w:t>
            </w:r>
            <w:r w:rsidRPr="002E5AE8">
              <w:rPr>
                <w:sz w:val="22"/>
                <w:szCs w:val="22"/>
                <w:vertAlign w:val="subscript"/>
              </w:rPr>
              <w:t>л</w:t>
            </w:r>
            <w:r w:rsidRPr="002E5AE8">
              <w:rPr>
                <w:sz w:val="22"/>
                <w:szCs w:val="22"/>
              </w:rPr>
              <w:t xml:space="preserve"> при применении формулы, предусмотренной </w:t>
            </w:r>
            <w:hyperlink w:anchor="Par105" w:tooltip="а) для подлежащей в соответствии с Федеральным законом оценке заявки участника закупки, ценовое предложение которого не предусматривает снижение цены контракта либо суммы цен ниже нуля, по критерию оценки &quot;цена контракта, сумма цен единиц товара, работы, услуг" w:history="1">
              <w:r w:rsidRPr="002E5AE8">
                <w:rPr>
                  <w:color w:val="0000FF"/>
                  <w:sz w:val="22"/>
                  <w:szCs w:val="22"/>
                </w:rPr>
                <w:t>подпунктом "а" пункта 10</w:t>
              </w:r>
            </w:hyperlink>
            <w:r w:rsidRPr="002E5AE8">
              <w:rPr>
                <w:sz w:val="22"/>
                <w:szCs w:val="22"/>
              </w:rPr>
              <w:t xml:space="preserve"> настоящего Положения, и значения Ц</w:t>
            </w:r>
            <w:r w:rsidRPr="002E5AE8">
              <w:rPr>
                <w:sz w:val="22"/>
                <w:szCs w:val="22"/>
                <w:vertAlign w:val="subscript"/>
              </w:rPr>
              <w:t>л</w:t>
            </w:r>
            <w:r w:rsidRPr="002E5AE8">
              <w:rPr>
                <w:sz w:val="22"/>
                <w:szCs w:val="22"/>
              </w:rPr>
              <w:t xml:space="preserve"> и Ц</w:t>
            </w:r>
            <w:r w:rsidRPr="002E5AE8">
              <w:rPr>
                <w:sz w:val="22"/>
                <w:szCs w:val="22"/>
                <w:vertAlign w:val="subscript"/>
              </w:rPr>
              <w:t>i</w:t>
            </w:r>
            <w:r w:rsidRPr="002E5AE8">
              <w:rPr>
                <w:sz w:val="22"/>
                <w:szCs w:val="22"/>
              </w:rPr>
              <w:t xml:space="preserve"> при применении формулы, предусмотренной </w:t>
            </w:r>
            <w:hyperlink w:anchor="Par111" w:tooltip="б) для подлежащей в соответствии с Федеральным законом оценке заявки участника закупки, ценовое предложение которого предусматривает снижение цены контракта либо суммы цен ниже нуля, по критерию оценки &quot;цена контракта, сумма цен единиц товара, работы, услуги&quot; " w:history="1">
              <w:r w:rsidRPr="002E5AE8">
                <w:rPr>
                  <w:color w:val="0000FF"/>
                  <w:sz w:val="22"/>
                  <w:szCs w:val="22"/>
                </w:rPr>
                <w:t>подпунктом "б" пункта 10</w:t>
              </w:r>
            </w:hyperlink>
            <w:r w:rsidRPr="002E5AE8">
              <w:rPr>
                <w:sz w:val="22"/>
                <w:szCs w:val="22"/>
              </w:rPr>
              <w:t xml:space="preserve"> Положения, указываются без знака "минус";</w:t>
            </w:r>
          </w:p>
          <w:p w14:paraId="3B9168BB" w14:textId="684877C5" w:rsidR="00B43690" w:rsidRPr="002E5AE8" w:rsidRDefault="005C5A85" w:rsidP="005C5A85">
            <w:pPr>
              <w:widowControl w:val="0"/>
              <w:adjustRightInd w:val="0"/>
              <w:ind w:firstLine="540"/>
              <w:jc w:val="both"/>
              <w:rPr>
                <w:sz w:val="22"/>
                <w:szCs w:val="22"/>
              </w:rPr>
            </w:pPr>
            <w:r w:rsidRPr="002E5AE8">
              <w:rPr>
                <w:szCs w:val="24"/>
              </w:rPr>
              <w:t>в) применение показателей оценки по критерию оценки "цена контракта, сумма цен единиц товара, работы, услуги" не допускается.</w:t>
            </w:r>
          </w:p>
        </w:tc>
      </w:tr>
      <w:tr w:rsidR="00EF1F0F" w:rsidRPr="00EF1F0F" w14:paraId="5AB74A37" w14:textId="77777777" w:rsidTr="005A6AA1">
        <w:trPr>
          <w:trHeight w:val="3750"/>
          <w:jc w:val="center"/>
        </w:trPr>
        <w:tc>
          <w:tcPr>
            <w:tcW w:w="664" w:type="dxa"/>
          </w:tcPr>
          <w:p w14:paraId="6DF3D6B1" w14:textId="18FA08D0" w:rsidR="006F4EBE" w:rsidRPr="00EF1F0F" w:rsidRDefault="005609BD" w:rsidP="0032330F">
            <w:pPr>
              <w:tabs>
                <w:tab w:val="left" w:pos="-360"/>
                <w:tab w:val="left" w:pos="360"/>
              </w:tabs>
              <w:jc w:val="center"/>
              <w:rPr>
                <w:sz w:val="22"/>
                <w:szCs w:val="22"/>
              </w:rPr>
            </w:pPr>
            <w:r w:rsidRPr="00EF1F0F">
              <w:rPr>
                <w:sz w:val="22"/>
                <w:szCs w:val="22"/>
              </w:rPr>
              <w:lastRenderedPageBreak/>
              <w:t>2</w:t>
            </w:r>
          </w:p>
        </w:tc>
        <w:tc>
          <w:tcPr>
            <w:tcW w:w="5702" w:type="dxa"/>
          </w:tcPr>
          <w:p w14:paraId="3E803990" w14:textId="734F2327" w:rsidR="006F4EBE" w:rsidRPr="00EF1F0F" w:rsidRDefault="006F4EBE" w:rsidP="0032330F">
            <w:pPr>
              <w:tabs>
                <w:tab w:val="left" w:pos="-360"/>
                <w:tab w:val="left" w:pos="360"/>
              </w:tabs>
              <w:rPr>
                <w:sz w:val="22"/>
                <w:szCs w:val="22"/>
              </w:rPr>
            </w:pPr>
            <w:r w:rsidRPr="00EF1F0F">
              <w:rPr>
                <w:sz w:val="22"/>
                <w:szCs w:val="22"/>
              </w:rPr>
              <w:t xml:space="preserve">Критерий оценки: </w:t>
            </w:r>
            <w:r w:rsidRPr="00EF1F0F">
              <w:rPr>
                <w:b/>
                <w:sz w:val="22"/>
                <w:szCs w:val="22"/>
              </w:rPr>
              <w:t xml:space="preserve">«Квалификация участников закупки, </w:t>
            </w:r>
            <w:r w:rsidRPr="00EF1F0F">
              <w:rPr>
                <w:sz w:val="22"/>
                <w:szCs w:val="22"/>
              </w:rPr>
              <w:t>в том числе наличие у них финансовых ресурсов, оборудования и других материальных ресурсов на праве собственности или ином законном основании</w:t>
            </w:r>
            <w:r w:rsidRPr="00EF1F0F">
              <w:rPr>
                <w:b/>
                <w:sz w:val="22"/>
                <w:szCs w:val="22"/>
              </w:rPr>
              <w:t xml:space="preserve">, опыта работы, связанного с предметом </w:t>
            </w:r>
            <w:r w:rsidR="00CB23C9" w:rsidRPr="00EF1F0F">
              <w:rPr>
                <w:b/>
                <w:sz w:val="22"/>
                <w:szCs w:val="22"/>
              </w:rPr>
              <w:t>договор</w:t>
            </w:r>
            <w:r w:rsidRPr="00EF1F0F">
              <w:rPr>
                <w:b/>
                <w:sz w:val="22"/>
                <w:szCs w:val="22"/>
              </w:rPr>
              <w:t>а</w:t>
            </w:r>
            <w:r w:rsidRPr="00EF1F0F">
              <w:rPr>
                <w:sz w:val="22"/>
                <w:szCs w:val="22"/>
              </w:rPr>
              <w:t xml:space="preserve">, </w:t>
            </w:r>
            <w:r w:rsidR="0032330F" w:rsidRPr="00EF1F0F">
              <w:rPr>
                <w:sz w:val="22"/>
                <w:szCs w:val="22"/>
              </w:rPr>
              <w:br/>
            </w:r>
            <w:r w:rsidRPr="00EF1F0F">
              <w:rPr>
                <w:sz w:val="22"/>
                <w:szCs w:val="22"/>
              </w:rPr>
              <w:t>и деловой репутации,</w:t>
            </w:r>
            <w:r w:rsidRPr="00EF1F0F">
              <w:rPr>
                <w:b/>
                <w:sz w:val="22"/>
                <w:szCs w:val="22"/>
              </w:rPr>
              <w:t xml:space="preserve"> специалистов и иных работников определенного уровня квалификации»</w:t>
            </w:r>
          </w:p>
          <w:p w14:paraId="582D2D7E" w14:textId="77777777" w:rsidR="006F4EBE" w:rsidRPr="00EF1F0F" w:rsidRDefault="006F4EBE" w:rsidP="0032330F">
            <w:pPr>
              <w:tabs>
                <w:tab w:val="left" w:pos="-360"/>
                <w:tab w:val="left" w:pos="360"/>
              </w:tabs>
              <w:rPr>
                <w:sz w:val="22"/>
                <w:szCs w:val="22"/>
              </w:rPr>
            </w:pPr>
          </w:p>
          <w:p w14:paraId="58370EFE" w14:textId="4B32283B" w:rsidR="006F4EBE" w:rsidRPr="00EF1F0F" w:rsidRDefault="006F4EBE" w:rsidP="0032330F">
            <w:pPr>
              <w:tabs>
                <w:tab w:val="left" w:pos="-360"/>
                <w:tab w:val="left" w:pos="360"/>
              </w:tabs>
              <w:rPr>
                <w:sz w:val="22"/>
                <w:szCs w:val="22"/>
              </w:rPr>
            </w:pPr>
            <w:r w:rsidRPr="00EF1F0F">
              <w:rPr>
                <w:sz w:val="22"/>
                <w:szCs w:val="22"/>
              </w:rPr>
              <w:t>Показатель оценки «</w:t>
            </w:r>
            <w:r w:rsidR="00A03B53" w:rsidRPr="00EF1F0F">
              <w:rPr>
                <w:sz w:val="22"/>
                <w:szCs w:val="22"/>
              </w:rPr>
              <w:t>Наличие у участников закупки финансовых ресурсов</w:t>
            </w:r>
            <w:r w:rsidRPr="00EF1F0F">
              <w:rPr>
                <w:sz w:val="22"/>
                <w:szCs w:val="22"/>
              </w:rPr>
              <w:t>»;</w:t>
            </w:r>
          </w:p>
          <w:p w14:paraId="71B2C0B3" w14:textId="6AF2C6A3" w:rsidR="00A03B53" w:rsidRPr="00EF1F0F" w:rsidRDefault="00A03B53" w:rsidP="00A03B53">
            <w:pPr>
              <w:tabs>
                <w:tab w:val="left" w:pos="-360"/>
                <w:tab w:val="left" w:pos="360"/>
              </w:tabs>
              <w:rPr>
                <w:sz w:val="22"/>
                <w:szCs w:val="22"/>
              </w:rPr>
            </w:pPr>
            <w:r w:rsidRPr="00EF1F0F">
              <w:rPr>
                <w:sz w:val="22"/>
                <w:szCs w:val="22"/>
              </w:rPr>
              <w:t>Показатель оценки «Наличие у участников закупки опыта оказания услуг, связанного с предметом</w:t>
            </w:r>
            <w:r w:rsidR="009D6201" w:rsidRPr="00EF1F0F">
              <w:rPr>
                <w:sz w:val="22"/>
                <w:szCs w:val="22"/>
              </w:rPr>
              <w:t xml:space="preserve"> договора</w:t>
            </w:r>
            <w:r w:rsidRPr="00EF1F0F">
              <w:rPr>
                <w:sz w:val="22"/>
                <w:szCs w:val="22"/>
              </w:rPr>
              <w:t>»;</w:t>
            </w:r>
          </w:p>
          <w:p w14:paraId="66CD9F57" w14:textId="36B91539" w:rsidR="006F4EBE" w:rsidRPr="00EF1F0F" w:rsidRDefault="006F4EBE" w:rsidP="00A03B53">
            <w:pPr>
              <w:widowControl w:val="0"/>
              <w:adjustRightInd w:val="0"/>
              <w:rPr>
                <w:sz w:val="22"/>
                <w:szCs w:val="22"/>
              </w:rPr>
            </w:pPr>
            <w:r w:rsidRPr="00EF1F0F">
              <w:rPr>
                <w:sz w:val="22"/>
                <w:szCs w:val="22"/>
              </w:rPr>
              <w:t>Показатель оценки «</w:t>
            </w:r>
            <w:r w:rsidR="00A03B53" w:rsidRPr="00EF1F0F">
              <w:rPr>
                <w:sz w:val="22"/>
                <w:szCs w:val="22"/>
              </w:rPr>
              <w:t>Наличие у участников закупки специалистов и иных работников определенного уровня квалификации</w:t>
            </w:r>
            <w:r w:rsidRPr="00EF1F0F">
              <w:rPr>
                <w:sz w:val="22"/>
                <w:szCs w:val="22"/>
              </w:rPr>
              <w:t>»</w:t>
            </w:r>
          </w:p>
        </w:tc>
        <w:tc>
          <w:tcPr>
            <w:tcW w:w="8912" w:type="dxa"/>
          </w:tcPr>
          <w:p w14:paraId="7966CB75" w14:textId="600EC0CA" w:rsidR="006F4EBE" w:rsidRPr="002E5AE8" w:rsidRDefault="006F4EBE" w:rsidP="0032330F">
            <w:pPr>
              <w:tabs>
                <w:tab w:val="left" w:pos="-360"/>
                <w:tab w:val="left" w:pos="360"/>
              </w:tabs>
              <w:jc w:val="both"/>
              <w:rPr>
                <w:sz w:val="22"/>
                <w:szCs w:val="22"/>
              </w:rPr>
            </w:pPr>
            <w:r w:rsidRPr="002E5AE8">
              <w:rPr>
                <w:sz w:val="22"/>
                <w:szCs w:val="22"/>
              </w:rPr>
              <w:t xml:space="preserve">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w:t>
            </w:r>
            <w:r w:rsidR="00CB23C9" w:rsidRPr="002E5AE8">
              <w:rPr>
                <w:sz w:val="22"/>
                <w:szCs w:val="22"/>
              </w:rPr>
              <w:t>договор</w:t>
            </w:r>
            <w:r w:rsidRPr="002E5AE8">
              <w:rPr>
                <w:sz w:val="22"/>
                <w:szCs w:val="22"/>
              </w:rPr>
              <w:t xml:space="preserve">а, и деловой репутации, специалистов и иных работников определенного уровня квалификации» применяются показатели оценки. </w:t>
            </w:r>
          </w:p>
          <w:p w14:paraId="685358EA" w14:textId="0DD78204" w:rsidR="00A03B53" w:rsidRPr="002E5AE8" w:rsidRDefault="006F4EBE" w:rsidP="00A03B53">
            <w:pPr>
              <w:tabs>
                <w:tab w:val="left" w:pos="-360"/>
                <w:tab w:val="left" w:pos="360"/>
              </w:tabs>
              <w:rPr>
                <w:sz w:val="22"/>
                <w:szCs w:val="22"/>
              </w:rPr>
            </w:pPr>
            <w:r w:rsidRPr="002E5AE8">
              <w:rPr>
                <w:sz w:val="22"/>
                <w:szCs w:val="22"/>
              </w:rPr>
              <w:t xml:space="preserve">В отношении показателя </w:t>
            </w:r>
            <w:r w:rsidR="00A03B53" w:rsidRPr="002E5AE8">
              <w:rPr>
                <w:sz w:val="22"/>
                <w:szCs w:val="22"/>
              </w:rPr>
              <w:t>оценки «Наличие у участников закупки финансовых ресурсов»</w:t>
            </w:r>
          </w:p>
          <w:p w14:paraId="77983532" w14:textId="10F277A4" w:rsidR="006F4EBE" w:rsidRPr="002E5AE8" w:rsidRDefault="006F4EBE" w:rsidP="00A03B53">
            <w:pPr>
              <w:tabs>
                <w:tab w:val="left" w:pos="-360"/>
                <w:tab w:val="left" w:pos="360"/>
              </w:tabs>
              <w:rPr>
                <w:sz w:val="22"/>
                <w:szCs w:val="22"/>
              </w:rPr>
            </w:pPr>
            <w:r w:rsidRPr="002E5AE8">
              <w:rPr>
                <w:sz w:val="22"/>
                <w:szCs w:val="22"/>
              </w:rPr>
              <w:t xml:space="preserve">устанавливается значимость показателя оценки </w:t>
            </w:r>
            <w:r w:rsidR="00A03B53" w:rsidRPr="002E5AE8">
              <w:rPr>
                <w:sz w:val="22"/>
                <w:szCs w:val="22"/>
              </w:rPr>
              <w:t>3</w:t>
            </w:r>
            <w:r w:rsidRPr="002E5AE8">
              <w:rPr>
                <w:sz w:val="22"/>
                <w:szCs w:val="22"/>
              </w:rPr>
              <w:t>0%, в отношении показателя оценки «</w:t>
            </w:r>
            <w:r w:rsidR="009D6201" w:rsidRPr="002E5AE8">
              <w:rPr>
                <w:sz w:val="22"/>
                <w:szCs w:val="22"/>
              </w:rPr>
              <w:t>Наличие у участников закупки опыта оказания услуг, связанного с предметом</w:t>
            </w:r>
            <w:r w:rsidR="003454EB">
              <w:rPr>
                <w:sz w:val="22"/>
                <w:szCs w:val="22"/>
              </w:rPr>
              <w:t xml:space="preserve"> договора</w:t>
            </w:r>
            <w:bookmarkStart w:id="0" w:name="_GoBack"/>
            <w:bookmarkEnd w:id="0"/>
            <w:r w:rsidRPr="002E5AE8">
              <w:rPr>
                <w:sz w:val="22"/>
                <w:szCs w:val="22"/>
              </w:rPr>
              <w:t xml:space="preserve">» </w:t>
            </w:r>
            <w:r w:rsidR="008D1F01" w:rsidRPr="002E5AE8">
              <w:rPr>
                <w:sz w:val="22"/>
                <w:szCs w:val="22"/>
              </w:rPr>
              <w:t xml:space="preserve">– </w:t>
            </w:r>
            <w:r w:rsidR="009D6201" w:rsidRPr="002E5AE8">
              <w:rPr>
                <w:sz w:val="22"/>
                <w:szCs w:val="22"/>
              </w:rPr>
              <w:t>3</w:t>
            </w:r>
            <w:r w:rsidRPr="002E5AE8">
              <w:rPr>
                <w:sz w:val="22"/>
                <w:szCs w:val="22"/>
              </w:rPr>
              <w:t>0</w:t>
            </w:r>
            <w:r w:rsidR="009D6201" w:rsidRPr="002E5AE8">
              <w:rPr>
                <w:sz w:val="22"/>
                <w:szCs w:val="22"/>
              </w:rPr>
              <w:t>%, в отношении показателя оценки «Наличие у участников закупки специалистов и иных работников определенного уровня квалификации» - 40%.</w:t>
            </w:r>
          </w:p>
          <w:p w14:paraId="253DBC5F" w14:textId="77777777" w:rsidR="006F4EBE" w:rsidRPr="002E5AE8" w:rsidRDefault="006F4EBE" w:rsidP="00A03B53">
            <w:pPr>
              <w:tabs>
                <w:tab w:val="left" w:pos="-360"/>
                <w:tab w:val="left" w:pos="360"/>
              </w:tabs>
              <w:rPr>
                <w:sz w:val="22"/>
                <w:szCs w:val="22"/>
              </w:rPr>
            </w:pPr>
            <w:r w:rsidRPr="002E5AE8">
              <w:rPr>
                <w:sz w:val="22"/>
                <w:szCs w:val="22"/>
              </w:rPr>
              <w:t>Сумма величин значимости всех применяемых показателей оценки по критерию оценки составляет 100</w:t>
            </w:r>
            <w:r w:rsidR="009F488A" w:rsidRPr="002E5AE8">
              <w:rPr>
                <w:sz w:val="22"/>
                <w:szCs w:val="22"/>
              </w:rPr>
              <w:t>%</w:t>
            </w:r>
          </w:p>
          <w:p w14:paraId="4C705011" w14:textId="7F7B045C" w:rsidR="006F4EBE" w:rsidRPr="002E5AE8" w:rsidRDefault="009D6201" w:rsidP="00A03B53">
            <w:pPr>
              <w:tabs>
                <w:tab w:val="left" w:pos="-360"/>
                <w:tab w:val="left" w:pos="360"/>
              </w:tabs>
              <w:rPr>
                <w:sz w:val="22"/>
                <w:szCs w:val="22"/>
              </w:rPr>
            </w:pPr>
            <w:r w:rsidRPr="002E5AE8">
              <w:rPr>
                <w:sz w:val="22"/>
                <w:szCs w:val="22"/>
              </w:rPr>
              <w:t xml:space="preserve"> </w:t>
            </w:r>
          </w:p>
          <w:p w14:paraId="0BBC87ED" w14:textId="77777777" w:rsidR="006F4EBE" w:rsidRPr="002E5AE8" w:rsidRDefault="006F4EBE" w:rsidP="0032330F">
            <w:pPr>
              <w:tabs>
                <w:tab w:val="left" w:pos="-360"/>
                <w:tab w:val="left" w:pos="360"/>
              </w:tabs>
              <w:jc w:val="both"/>
              <w:rPr>
                <w:sz w:val="22"/>
                <w:szCs w:val="22"/>
              </w:rPr>
            </w:pPr>
          </w:p>
        </w:tc>
      </w:tr>
      <w:tr w:rsidR="00EF1F0F" w:rsidRPr="00EF1F0F" w14:paraId="0DA79CE5" w14:textId="77777777" w:rsidTr="005A6AA1">
        <w:trPr>
          <w:trHeight w:val="1792"/>
          <w:jc w:val="center"/>
        </w:trPr>
        <w:tc>
          <w:tcPr>
            <w:tcW w:w="664" w:type="dxa"/>
          </w:tcPr>
          <w:p w14:paraId="5597BD98" w14:textId="1E4C61B1" w:rsidR="00EF1F0F" w:rsidRPr="00EF1F0F" w:rsidRDefault="00EF1F0F" w:rsidP="0032330F">
            <w:pPr>
              <w:tabs>
                <w:tab w:val="left" w:pos="-360"/>
                <w:tab w:val="left" w:pos="360"/>
              </w:tabs>
              <w:jc w:val="center"/>
              <w:rPr>
                <w:sz w:val="22"/>
                <w:szCs w:val="22"/>
              </w:rPr>
            </w:pPr>
            <w:r w:rsidRPr="00EF1F0F">
              <w:rPr>
                <w:sz w:val="22"/>
                <w:szCs w:val="22"/>
              </w:rPr>
              <w:t>2.1</w:t>
            </w:r>
          </w:p>
        </w:tc>
        <w:tc>
          <w:tcPr>
            <w:tcW w:w="5702" w:type="dxa"/>
          </w:tcPr>
          <w:p w14:paraId="6E112CF4" w14:textId="4CBB446C" w:rsidR="00EF1F0F" w:rsidRPr="00D51F94" w:rsidRDefault="00EF1F0F" w:rsidP="00EF1F0F">
            <w:pPr>
              <w:tabs>
                <w:tab w:val="left" w:pos="-360"/>
                <w:tab w:val="left" w:pos="360"/>
              </w:tabs>
              <w:rPr>
                <w:sz w:val="22"/>
                <w:szCs w:val="22"/>
              </w:rPr>
            </w:pPr>
            <w:r w:rsidRPr="00D51F94">
              <w:rPr>
                <w:b/>
                <w:sz w:val="22"/>
                <w:szCs w:val="22"/>
              </w:rPr>
              <w:t>Показатель оценки</w:t>
            </w:r>
            <w:r w:rsidRPr="00D51F94">
              <w:rPr>
                <w:sz w:val="22"/>
                <w:szCs w:val="22"/>
              </w:rPr>
              <w:t xml:space="preserve">, детализирующий показатель оценки «Наличие у участников закупки финансовых ресурсов», – </w:t>
            </w:r>
          </w:p>
          <w:p w14:paraId="3951542C" w14:textId="40180BDC" w:rsidR="00EF1F0F" w:rsidRPr="00D51F94" w:rsidRDefault="00EF1F0F" w:rsidP="00EF1F0F">
            <w:pPr>
              <w:tabs>
                <w:tab w:val="left" w:pos="-360"/>
                <w:tab w:val="left" w:pos="360"/>
              </w:tabs>
              <w:rPr>
                <w:b/>
                <w:sz w:val="22"/>
                <w:szCs w:val="22"/>
                <w:highlight w:val="green"/>
              </w:rPr>
            </w:pPr>
            <w:r w:rsidRPr="00D51F94">
              <w:rPr>
                <w:b/>
                <w:sz w:val="22"/>
                <w:szCs w:val="22"/>
              </w:rPr>
              <w:t>«Размер общего лимита ответственности страховщика по полису страхования профессиональной ответственности Участника закупки»</w:t>
            </w:r>
          </w:p>
        </w:tc>
        <w:tc>
          <w:tcPr>
            <w:tcW w:w="8912" w:type="dxa"/>
          </w:tcPr>
          <w:p w14:paraId="4B9D8701" w14:textId="2C0CBB6E" w:rsidR="00D51F94" w:rsidRPr="002E5AE8" w:rsidRDefault="00D51F94" w:rsidP="00D51F94">
            <w:pPr>
              <w:tabs>
                <w:tab w:val="left" w:pos="-360"/>
                <w:tab w:val="left" w:pos="360"/>
              </w:tabs>
              <w:jc w:val="both"/>
              <w:rPr>
                <w:sz w:val="22"/>
                <w:szCs w:val="22"/>
              </w:rPr>
            </w:pPr>
            <w:r w:rsidRPr="002E5AE8">
              <w:rPr>
                <w:sz w:val="22"/>
                <w:szCs w:val="22"/>
              </w:rPr>
              <w:t xml:space="preserve">В рамках данного показателя оценивается общий лимит ответственности по </w:t>
            </w:r>
            <w:r w:rsidR="005C5A85" w:rsidRPr="002E5AE8">
              <w:rPr>
                <w:sz w:val="22"/>
                <w:szCs w:val="22"/>
              </w:rPr>
              <w:t>полису/</w:t>
            </w:r>
            <w:r w:rsidRPr="002E5AE8">
              <w:rPr>
                <w:sz w:val="22"/>
                <w:szCs w:val="22"/>
              </w:rPr>
              <w:t xml:space="preserve">договору страхования профессиональной ответственности аудиторов. </w:t>
            </w:r>
          </w:p>
          <w:p w14:paraId="7551019C" w14:textId="19DB592E" w:rsidR="00D51F94" w:rsidRPr="002E5AE8" w:rsidRDefault="00D51F94" w:rsidP="00D51F94">
            <w:pPr>
              <w:tabs>
                <w:tab w:val="left" w:pos="-360"/>
                <w:tab w:val="left" w:pos="360"/>
              </w:tabs>
              <w:jc w:val="both"/>
              <w:rPr>
                <w:sz w:val="22"/>
                <w:szCs w:val="22"/>
              </w:rPr>
            </w:pPr>
            <w:r w:rsidRPr="002E5AE8">
              <w:rPr>
                <w:sz w:val="22"/>
                <w:szCs w:val="22"/>
              </w:rPr>
              <w:t>Предельное минимальное значение, установленное заказчиком, составляет 500 млн. рублей, предельное максимальное значение, установленное заказчиком, составляет 1 млрд. рублей.</w:t>
            </w:r>
          </w:p>
          <w:p w14:paraId="3FB7AC1E" w14:textId="77777777" w:rsidR="00D51F94" w:rsidRPr="002E5AE8" w:rsidRDefault="00D51F94" w:rsidP="00D51F94">
            <w:pPr>
              <w:tabs>
                <w:tab w:val="left" w:pos="-360"/>
                <w:tab w:val="left" w:pos="360"/>
              </w:tabs>
              <w:jc w:val="both"/>
              <w:rPr>
                <w:sz w:val="22"/>
                <w:szCs w:val="22"/>
              </w:rPr>
            </w:pPr>
          </w:p>
          <w:p w14:paraId="0452CADA" w14:textId="77777777" w:rsidR="00D51F94" w:rsidRPr="002E5AE8" w:rsidRDefault="00D51F94" w:rsidP="00D51F94">
            <w:pPr>
              <w:tabs>
                <w:tab w:val="left" w:pos="-360"/>
                <w:tab w:val="left" w:pos="360"/>
              </w:tabs>
              <w:jc w:val="both"/>
              <w:rPr>
                <w:sz w:val="22"/>
                <w:szCs w:val="22"/>
              </w:rPr>
            </w:pPr>
            <w:r w:rsidRPr="002E5AE8">
              <w:rPr>
                <w:sz w:val="22"/>
                <w:szCs w:val="22"/>
              </w:rPr>
              <w:t>Подтверждающие документы:</w:t>
            </w:r>
          </w:p>
          <w:p w14:paraId="001701AB" w14:textId="7E59F921" w:rsidR="00D51F94" w:rsidRPr="002E5AE8" w:rsidRDefault="00D51F94" w:rsidP="00F6360A">
            <w:pPr>
              <w:tabs>
                <w:tab w:val="left" w:pos="-360"/>
                <w:tab w:val="left" w:pos="360"/>
              </w:tabs>
              <w:jc w:val="both"/>
              <w:rPr>
                <w:sz w:val="22"/>
                <w:szCs w:val="22"/>
              </w:rPr>
            </w:pPr>
            <w:r w:rsidRPr="002E5AE8">
              <w:rPr>
                <w:sz w:val="22"/>
                <w:szCs w:val="22"/>
              </w:rPr>
              <w:t>- копия действующего на дату подачи заявки полиса страхования профессионал</w:t>
            </w:r>
            <w:r w:rsidR="00476786" w:rsidRPr="002E5AE8">
              <w:rPr>
                <w:sz w:val="22"/>
                <w:szCs w:val="22"/>
              </w:rPr>
              <w:t>ьной ответственности аудиторов.</w:t>
            </w:r>
            <w:r w:rsidR="00F6360A" w:rsidRPr="002E5AE8">
              <w:rPr>
                <w:rFonts w:asciiTheme="minorHAnsi" w:eastAsiaTheme="minorEastAsia" w:hAnsiTheme="minorHAnsi" w:cstheme="minorBidi"/>
                <w:sz w:val="22"/>
                <w:szCs w:val="22"/>
              </w:rPr>
              <w:t xml:space="preserve"> </w:t>
            </w:r>
            <w:r w:rsidR="00F6360A" w:rsidRPr="002E5AE8">
              <w:rPr>
                <w:sz w:val="22"/>
                <w:szCs w:val="22"/>
              </w:rPr>
              <w:t>Документы предоставляются в составе заявки в форме электронных документов или в форме электронных образов бумажных документов.</w:t>
            </w:r>
          </w:p>
        </w:tc>
      </w:tr>
      <w:tr w:rsidR="00EF1F0F" w:rsidRPr="00EF1F0F" w14:paraId="5C8D6E6C" w14:textId="77777777" w:rsidTr="00EF1F0F">
        <w:trPr>
          <w:jc w:val="center"/>
        </w:trPr>
        <w:tc>
          <w:tcPr>
            <w:tcW w:w="664" w:type="dxa"/>
          </w:tcPr>
          <w:p w14:paraId="44A705E2" w14:textId="7EC0113B" w:rsidR="006F4EBE" w:rsidRPr="00EF1F0F" w:rsidRDefault="00EF1F0F" w:rsidP="00EF1F0F">
            <w:pPr>
              <w:tabs>
                <w:tab w:val="left" w:pos="-360"/>
                <w:tab w:val="left" w:pos="360"/>
              </w:tabs>
              <w:jc w:val="center"/>
              <w:rPr>
                <w:sz w:val="22"/>
                <w:szCs w:val="22"/>
              </w:rPr>
            </w:pPr>
            <w:r w:rsidRPr="00EF1F0F">
              <w:rPr>
                <w:sz w:val="22"/>
                <w:szCs w:val="22"/>
              </w:rPr>
              <w:t>2</w:t>
            </w:r>
            <w:r w:rsidR="006F4EBE" w:rsidRPr="00EF1F0F">
              <w:rPr>
                <w:sz w:val="22"/>
                <w:szCs w:val="22"/>
              </w:rPr>
              <w:t>.</w:t>
            </w:r>
            <w:r w:rsidRPr="00EF1F0F">
              <w:rPr>
                <w:sz w:val="22"/>
                <w:szCs w:val="22"/>
              </w:rPr>
              <w:t>2</w:t>
            </w:r>
          </w:p>
        </w:tc>
        <w:tc>
          <w:tcPr>
            <w:tcW w:w="5702" w:type="dxa"/>
          </w:tcPr>
          <w:p w14:paraId="56998A23" w14:textId="31696B48" w:rsidR="006F4EBE" w:rsidRPr="00EF1F0F" w:rsidRDefault="006F4EBE" w:rsidP="0032330F">
            <w:pPr>
              <w:tabs>
                <w:tab w:val="left" w:pos="-360"/>
                <w:tab w:val="left" w:pos="360"/>
              </w:tabs>
              <w:rPr>
                <w:sz w:val="22"/>
                <w:szCs w:val="22"/>
              </w:rPr>
            </w:pPr>
            <w:r w:rsidRPr="00EF1F0F">
              <w:rPr>
                <w:b/>
                <w:sz w:val="22"/>
                <w:szCs w:val="22"/>
              </w:rPr>
              <w:t>Показатель оценки</w:t>
            </w:r>
            <w:r w:rsidRPr="00EF1F0F">
              <w:rPr>
                <w:sz w:val="22"/>
                <w:szCs w:val="22"/>
              </w:rPr>
              <w:t>, детализирующий показатель оценки «</w:t>
            </w:r>
            <w:r w:rsidR="00EF1F0F" w:rsidRPr="00EF1F0F">
              <w:rPr>
                <w:sz w:val="22"/>
                <w:szCs w:val="22"/>
              </w:rPr>
              <w:t>Наличие у участников закупки опыта оказания услуг, связанного с предметом договора</w:t>
            </w:r>
            <w:r w:rsidRPr="00EF1F0F">
              <w:rPr>
                <w:sz w:val="22"/>
                <w:szCs w:val="22"/>
              </w:rPr>
              <w:t>»</w:t>
            </w:r>
            <w:r w:rsidR="00DC7E33" w:rsidRPr="00EF1F0F">
              <w:rPr>
                <w:sz w:val="22"/>
                <w:szCs w:val="22"/>
              </w:rPr>
              <w:t>, –</w:t>
            </w:r>
            <w:r w:rsidRPr="00EF1F0F">
              <w:rPr>
                <w:sz w:val="22"/>
                <w:szCs w:val="22"/>
              </w:rPr>
              <w:t xml:space="preserve"> </w:t>
            </w:r>
          </w:p>
          <w:p w14:paraId="5B555527" w14:textId="4CE3C0F6" w:rsidR="006F4EBE" w:rsidRPr="00EF1F0F" w:rsidRDefault="00EF1F0F" w:rsidP="0032330F">
            <w:pPr>
              <w:tabs>
                <w:tab w:val="left" w:pos="-360"/>
                <w:tab w:val="left" w:pos="360"/>
              </w:tabs>
              <w:rPr>
                <w:b/>
                <w:sz w:val="22"/>
                <w:szCs w:val="22"/>
              </w:rPr>
            </w:pPr>
            <w:r w:rsidRPr="00EF1F0F">
              <w:rPr>
                <w:b/>
              </w:rPr>
              <w:lastRenderedPageBreak/>
              <w:t>«</w:t>
            </w:r>
            <w:r w:rsidRPr="00EF1F0F">
              <w:rPr>
                <w:b/>
                <w:sz w:val="22"/>
                <w:szCs w:val="22"/>
              </w:rPr>
              <w:t>Наибольшая цена одного из исполненных участником закупки контракта (договора)»</w:t>
            </w:r>
          </w:p>
        </w:tc>
        <w:tc>
          <w:tcPr>
            <w:tcW w:w="8912" w:type="dxa"/>
          </w:tcPr>
          <w:p w14:paraId="5C671240" w14:textId="77777777" w:rsidR="001514AE" w:rsidRPr="002E5AE8" w:rsidRDefault="001514AE" w:rsidP="001514AE">
            <w:pPr>
              <w:adjustRightInd w:val="0"/>
              <w:jc w:val="both"/>
              <w:rPr>
                <w:rFonts w:eastAsia="Calibri"/>
                <w:color w:val="000000"/>
                <w:sz w:val="20"/>
                <w:lang w:eastAsia="en-US"/>
              </w:rPr>
            </w:pPr>
            <w:r w:rsidRPr="002E5AE8">
              <w:rPr>
                <w:rFonts w:eastAsia="Calibri"/>
                <w:color w:val="000000"/>
                <w:sz w:val="20"/>
                <w:lang w:eastAsia="en-US"/>
              </w:rPr>
              <w:lastRenderedPageBreak/>
              <w:t xml:space="preserve">К оценке принимаются исполненные участником закупки гражданско-правовые договоры, в том числе заключенные и исполненные в соответствии с Законом № 44-ФЗ. </w:t>
            </w:r>
          </w:p>
          <w:p w14:paraId="793401C1" w14:textId="77777777" w:rsidR="001514AE" w:rsidRPr="002E5AE8" w:rsidRDefault="001514AE" w:rsidP="001514AE">
            <w:pPr>
              <w:adjustRightInd w:val="0"/>
              <w:jc w:val="both"/>
              <w:rPr>
                <w:rFonts w:eastAsia="Calibri"/>
                <w:color w:val="000000"/>
                <w:sz w:val="20"/>
                <w:lang w:eastAsia="en-US"/>
              </w:rPr>
            </w:pPr>
            <w:r w:rsidRPr="002E5AE8">
              <w:rPr>
                <w:rFonts w:eastAsia="Calibri"/>
                <w:color w:val="000000"/>
                <w:sz w:val="20"/>
                <w:lang w:eastAsia="en-US"/>
              </w:rPr>
              <w:t xml:space="preserve">Предметом договора (договоров), оцениваемого по детализирующему показателю, сопоставимого с предметом договора, заключаемого по результатам определения поставщика (подрядчика, </w:t>
            </w:r>
            <w:r w:rsidRPr="002E5AE8">
              <w:rPr>
                <w:rFonts w:eastAsia="Calibri"/>
                <w:color w:val="000000"/>
                <w:sz w:val="20"/>
                <w:lang w:eastAsia="en-US"/>
              </w:rPr>
              <w:lastRenderedPageBreak/>
              <w:t xml:space="preserve">исполнителя) является </w:t>
            </w:r>
            <w:r w:rsidRPr="002E5AE8">
              <w:rPr>
                <w:rFonts w:eastAsia="Calibri"/>
                <w:b/>
                <w:bCs/>
                <w:i/>
                <w:iCs/>
                <w:color w:val="000000"/>
                <w:sz w:val="20"/>
                <w:lang w:eastAsia="en-US"/>
              </w:rPr>
              <w:t>оказание услуг по проведению обязательного ежегодного аудита бухгалтерской (финансовой) отчетности</w:t>
            </w:r>
            <w:r w:rsidRPr="002E5AE8">
              <w:rPr>
                <w:rFonts w:eastAsia="Calibri"/>
                <w:color w:val="000000"/>
                <w:sz w:val="20"/>
                <w:lang w:eastAsia="en-US"/>
              </w:rPr>
              <w:t>.</w:t>
            </w:r>
          </w:p>
          <w:p w14:paraId="5B344784" w14:textId="77777777" w:rsidR="001514AE" w:rsidRPr="002E5AE8" w:rsidRDefault="001514AE" w:rsidP="001514AE">
            <w:pPr>
              <w:adjustRightInd w:val="0"/>
              <w:jc w:val="both"/>
              <w:rPr>
                <w:rFonts w:eastAsia="Calibri"/>
                <w:color w:val="000000"/>
                <w:sz w:val="20"/>
                <w:lang w:eastAsia="en-US"/>
              </w:rPr>
            </w:pPr>
            <w:r w:rsidRPr="002E5AE8">
              <w:rPr>
                <w:rFonts w:eastAsia="Calibri"/>
                <w:color w:val="000000"/>
                <w:sz w:val="20"/>
                <w:lang w:eastAsia="en-US"/>
              </w:rPr>
              <w:t>К оценке принимаются исключительно исполненные договоры (контракты), при исполнении которых поставщиком (подрядчиком, исполнителем) исполнены требования об уплате неустоек (штрафов, пеней) (в случае начисления неустоек).</w:t>
            </w:r>
          </w:p>
          <w:p w14:paraId="7FA87D46" w14:textId="77777777" w:rsidR="001514AE" w:rsidRPr="002E5AE8" w:rsidRDefault="001514AE" w:rsidP="001514AE">
            <w:pPr>
              <w:adjustRightInd w:val="0"/>
              <w:jc w:val="both"/>
              <w:rPr>
                <w:rFonts w:eastAsia="Calibri"/>
                <w:color w:val="000000"/>
                <w:sz w:val="20"/>
                <w:lang w:eastAsia="en-US"/>
              </w:rPr>
            </w:pPr>
            <w:r w:rsidRPr="002E5AE8">
              <w:rPr>
                <w:rFonts w:eastAsia="Calibri"/>
                <w:color w:val="000000"/>
                <w:sz w:val="20"/>
                <w:lang w:eastAsia="en-US"/>
              </w:rPr>
              <w:t xml:space="preserve">Перечень документов, подтверждающих наличие у участника закупки опыта оказания услуги, связанного с предметом договора: </w:t>
            </w:r>
          </w:p>
          <w:p w14:paraId="7DDADCF6" w14:textId="77777777" w:rsidR="001514AE" w:rsidRPr="002E5AE8" w:rsidRDefault="001514AE" w:rsidP="001514AE">
            <w:pPr>
              <w:adjustRightInd w:val="0"/>
              <w:jc w:val="both"/>
              <w:rPr>
                <w:rFonts w:eastAsia="Calibri"/>
                <w:i/>
                <w:iCs/>
                <w:color w:val="000000"/>
                <w:sz w:val="20"/>
                <w:lang w:eastAsia="en-US"/>
              </w:rPr>
            </w:pPr>
            <w:r w:rsidRPr="002E5AE8">
              <w:rPr>
                <w:rFonts w:eastAsia="Calibri"/>
                <w:color w:val="000000"/>
                <w:sz w:val="20"/>
                <w:lang w:eastAsia="en-US"/>
              </w:rPr>
              <w:t xml:space="preserve">- </w:t>
            </w:r>
            <w:r w:rsidRPr="002E5AE8">
              <w:rPr>
                <w:rFonts w:eastAsia="Calibri"/>
                <w:i/>
                <w:iCs/>
                <w:color w:val="000000"/>
                <w:sz w:val="20"/>
                <w:lang w:eastAsia="en-US"/>
              </w:rPr>
              <w:t xml:space="preserve">исполненный договор (контракт); </w:t>
            </w:r>
          </w:p>
          <w:p w14:paraId="505BD75B" w14:textId="77777777" w:rsidR="001514AE" w:rsidRPr="002E5AE8" w:rsidRDefault="001514AE" w:rsidP="001514AE">
            <w:pPr>
              <w:adjustRightInd w:val="0"/>
              <w:jc w:val="both"/>
              <w:rPr>
                <w:rFonts w:eastAsia="Calibri"/>
                <w:i/>
                <w:iCs/>
                <w:color w:val="000000"/>
                <w:sz w:val="20"/>
                <w:lang w:eastAsia="en-US"/>
              </w:rPr>
            </w:pPr>
            <w:r w:rsidRPr="002E5AE8">
              <w:rPr>
                <w:rFonts w:eastAsia="Calibri"/>
                <w:i/>
                <w:iCs/>
                <w:color w:val="000000"/>
                <w:sz w:val="20"/>
                <w:lang w:eastAsia="en-US"/>
              </w:rPr>
              <w:t>- акт (акты) приемки оказанных услуг, составленные при исполнении такого договора (контракта).</w:t>
            </w:r>
          </w:p>
          <w:p w14:paraId="6E619FFD" w14:textId="77777777" w:rsidR="001514AE" w:rsidRPr="002E5AE8" w:rsidRDefault="001514AE" w:rsidP="001514AE">
            <w:pPr>
              <w:adjustRightInd w:val="0"/>
              <w:jc w:val="both"/>
              <w:rPr>
                <w:rFonts w:eastAsia="Calibri"/>
                <w:color w:val="000000"/>
                <w:sz w:val="20"/>
                <w:lang w:eastAsia="en-US"/>
              </w:rPr>
            </w:pPr>
            <w:r w:rsidRPr="002E5AE8">
              <w:rPr>
                <w:rFonts w:eastAsia="Calibri"/>
                <w:color w:val="000000"/>
                <w:sz w:val="20"/>
                <w:lang w:eastAsia="en-US"/>
              </w:rPr>
              <w:t xml:space="preserve">Указанные документы должны быть представлены в полном объеме со всеми приложениями, являющимися их неотъемлемой частью (должны быть представлены все страницы договоров (контрактов), а также актов оказанных услуг). При этом представленные документы должны быть в виде неповторяющихся, полно читаемых документов, на которых видны необходимые сведения, подписи и печати. </w:t>
            </w:r>
          </w:p>
          <w:p w14:paraId="32439643" w14:textId="77777777" w:rsidR="001514AE" w:rsidRPr="002E5AE8" w:rsidRDefault="001514AE" w:rsidP="001514AE">
            <w:pPr>
              <w:shd w:val="clear" w:color="auto" w:fill="FFFFFF"/>
              <w:jc w:val="both"/>
              <w:rPr>
                <w:sz w:val="20"/>
              </w:rPr>
            </w:pPr>
            <w:r w:rsidRPr="002E5AE8">
              <w:rPr>
                <w:sz w:val="20"/>
              </w:rPr>
              <w:t>Последний акт, составленный при исполнении договора и предусмотренный </w:t>
            </w:r>
            <w:hyperlink r:id="rId33" w:anchor="/document/403337669/entry/12833" w:history="1">
              <w:r w:rsidRPr="002E5AE8">
                <w:rPr>
                  <w:color w:val="0563C1"/>
                  <w:sz w:val="20"/>
                  <w:u w:val="single"/>
                </w:rPr>
                <w:t>абзацем третьим подпункта "в"</w:t>
              </w:r>
            </w:hyperlink>
            <w:r w:rsidRPr="002E5AE8">
              <w:rPr>
                <w:sz w:val="20"/>
              </w:rPr>
              <w:t> настоящего пункта, должен быть подписан не ранее чем за 5 лет до даты окончания срока подачи заявок;</w:t>
            </w:r>
          </w:p>
          <w:p w14:paraId="65E84ACD" w14:textId="1BEA072D" w:rsidR="001514AE" w:rsidRPr="002E5AE8" w:rsidRDefault="001514AE" w:rsidP="001514AE">
            <w:pPr>
              <w:shd w:val="clear" w:color="auto" w:fill="FFFFFF"/>
              <w:jc w:val="both"/>
              <w:rPr>
                <w:sz w:val="20"/>
              </w:rPr>
            </w:pPr>
            <w:r w:rsidRPr="002E5AE8">
              <w:rPr>
                <w:sz w:val="20"/>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w:t>
            </w:r>
            <w:hyperlink r:id="rId34" w:anchor="/document/70353464/entry/0" w:history="1">
              <w:r w:rsidRPr="002E5AE8">
                <w:rPr>
                  <w:color w:val="0563C1"/>
                  <w:sz w:val="20"/>
                  <w:u w:val="single"/>
                </w:rPr>
                <w:t>Федеральным законом</w:t>
              </w:r>
            </w:hyperlink>
            <w:r w:rsidRPr="002E5AE8">
              <w:rPr>
                <w:sz w:val="20"/>
              </w:rPr>
              <w:t>;</w:t>
            </w:r>
          </w:p>
          <w:p w14:paraId="3178D240" w14:textId="479BA5A1" w:rsidR="001514AE" w:rsidRPr="002E5AE8" w:rsidRDefault="001514AE" w:rsidP="001514AE">
            <w:pPr>
              <w:tabs>
                <w:tab w:val="left" w:pos="-360"/>
                <w:tab w:val="left" w:pos="360"/>
              </w:tabs>
              <w:jc w:val="both"/>
              <w:rPr>
                <w:rFonts w:eastAsia="Calibri"/>
                <w:sz w:val="20"/>
                <w:lang w:eastAsia="en-US"/>
              </w:rPr>
            </w:pPr>
            <w:r w:rsidRPr="002E5AE8">
              <w:rPr>
                <w:rFonts w:eastAsia="Calibri"/>
                <w:sz w:val="20"/>
                <w:lang w:eastAsia="en-US"/>
              </w:rPr>
              <w:t>К оценке принимаются документы, предусмотренные </w:t>
            </w:r>
            <w:hyperlink r:id="rId35" w:anchor="/document/403337669/entry/12833" w:history="1">
              <w:r w:rsidRPr="002E5AE8">
                <w:rPr>
                  <w:rFonts w:eastAsia="Calibri"/>
                  <w:color w:val="0563C1"/>
                  <w:sz w:val="20"/>
                  <w:u w:val="single"/>
                  <w:lang w:eastAsia="en-US"/>
                </w:rPr>
                <w:t>абзацем третьим подпункта "в"</w:t>
              </w:r>
            </w:hyperlink>
            <w:r w:rsidRPr="002E5AE8">
              <w:rPr>
                <w:rFonts w:eastAsia="Calibri"/>
                <w:sz w:val="20"/>
                <w:lang w:eastAsia="en-US"/>
              </w:rPr>
              <w:t> настоящего пункта, в случае их представления в заявке в полном объеме и со всеми приложениями, за исключением случаев, предусмотренных </w:t>
            </w:r>
            <w:hyperlink r:id="rId36" w:anchor="/document/403337669/entry/10315" w:history="1">
              <w:r w:rsidRPr="002E5AE8">
                <w:rPr>
                  <w:rFonts w:eastAsia="Calibri"/>
                  <w:color w:val="0563C1"/>
                  <w:sz w:val="20"/>
                  <w:u w:val="single"/>
                  <w:lang w:eastAsia="en-US"/>
                </w:rPr>
                <w:t>подпунктом "д" пункта 31</w:t>
              </w:r>
            </w:hyperlink>
            <w:r w:rsidRPr="002E5AE8">
              <w:rPr>
                <w:rFonts w:eastAsia="Calibri"/>
                <w:sz w:val="20"/>
                <w:lang w:eastAsia="en-US"/>
              </w:rPr>
              <w:t>, </w:t>
            </w:r>
            <w:hyperlink r:id="rId37" w:anchor="/document/403337669/entry/10324" w:history="1">
              <w:r w:rsidRPr="002E5AE8">
                <w:rPr>
                  <w:rFonts w:eastAsia="Calibri"/>
                  <w:color w:val="0563C1"/>
                  <w:sz w:val="20"/>
                  <w:u w:val="single"/>
                  <w:lang w:eastAsia="en-US"/>
                </w:rPr>
                <w:t>подпунктом "г" пункта 32</w:t>
              </w:r>
            </w:hyperlink>
            <w:r w:rsidRPr="002E5AE8">
              <w:rPr>
                <w:rFonts w:eastAsia="Calibri"/>
                <w:sz w:val="20"/>
                <w:lang w:eastAsia="en-US"/>
              </w:rPr>
              <w:t> и </w:t>
            </w:r>
            <w:hyperlink r:id="rId38" w:anchor="/document/403337669/entry/10334" w:history="1">
              <w:r w:rsidRPr="002E5AE8">
                <w:rPr>
                  <w:rFonts w:eastAsia="Calibri"/>
                  <w:color w:val="0563C1"/>
                  <w:sz w:val="20"/>
                  <w:u w:val="single"/>
                  <w:lang w:eastAsia="en-US"/>
                </w:rPr>
                <w:t>подпунктом "г" пункта 33</w:t>
              </w:r>
            </w:hyperlink>
            <w:r w:rsidRPr="002E5AE8">
              <w:rPr>
                <w:rFonts w:eastAsia="Calibri"/>
                <w:sz w:val="20"/>
                <w:lang w:eastAsia="en-US"/>
              </w:rPr>
              <w:t xml:space="preserve"> Положения об оценке заявок на участие в закупке товаров, работ, услуг для обеспечения государственных и муниципальных нужд, утв. Постановлением Правительства РФ от 31.12.2021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w:t>
            </w:r>
          </w:p>
          <w:p w14:paraId="06404FC5" w14:textId="77777777" w:rsidR="006F4EBE" w:rsidRPr="002E5AE8" w:rsidRDefault="001514AE" w:rsidP="001514AE">
            <w:pPr>
              <w:tabs>
                <w:tab w:val="left" w:pos="-360"/>
                <w:tab w:val="left" w:pos="360"/>
              </w:tabs>
              <w:jc w:val="both"/>
              <w:rPr>
                <w:rFonts w:eastAsia="Calibri"/>
                <w:sz w:val="20"/>
                <w:lang w:eastAsia="en-US"/>
              </w:rPr>
            </w:pPr>
            <w:r w:rsidRPr="002E5AE8">
              <w:rPr>
                <w:rFonts w:eastAsia="Calibri"/>
                <w:sz w:val="20"/>
                <w:lang w:eastAsia="en-US"/>
              </w:rPr>
              <w:t>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w:t>
            </w:r>
          </w:p>
          <w:p w14:paraId="3FAE7883" w14:textId="77777777" w:rsidR="00D51F94" w:rsidRPr="002E5AE8" w:rsidRDefault="00D51F94" w:rsidP="001514AE">
            <w:pPr>
              <w:tabs>
                <w:tab w:val="left" w:pos="-360"/>
                <w:tab w:val="left" w:pos="360"/>
              </w:tabs>
              <w:jc w:val="both"/>
              <w:rPr>
                <w:rFonts w:eastAsia="Calibri"/>
                <w:sz w:val="20"/>
                <w:lang w:eastAsia="en-US"/>
              </w:rPr>
            </w:pPr>
          </w:p>
          <w:p w14:paraId="11C9785C" w14:textId="77777777" w:rsidR="00406D2E" w:rsidRPr="002E5AE8" w:rsidRDefault="00406D2E" w:rsidP="001514AE">
            <w:pPr>
              <w:tabs>
                <w:tab w:val="left" w:pos="-360"/>
                <w:tab w:val="left" w:pos="360"/>
              </w:tabs>
              <w:jc w:val="both"/>
              <w:rPr>
                <w:rFonts w:eastAsia="Calibri"/>
                <w:sz w:val="20"/>
                <w:lang w:eastAsia="en-US"/>
              </w:rPr>
            </w:pPr>
          </w:p>
          <w:p w14:paraId="44787781" w14:textId="0FAD98BE" w:rsidR="00406D2E" w:rsidRPr="002E5AE8" w:rsidRDefault="00406D2E" w:rsidP="001514AE">
            <w:pPr>
              <w:tabs>
                <w:tab w:val="left" w:pos="-360"/>
                <w:tab w:val="left" w:pos="360"/>
              </w:tabs>
              <w:jc w:val="both"/>
              <w:rPr>
                <w:rFonts w:eastAsia="Calibri"/>
                <w:sz w:val="20"/>
                <w:lang w:eastAsia="en-US"/>
              </w:rPr>
            </w:pPr>
          </w:p>
        </w:tc>
      </w:tr>
      <w:tr w:rsidR="00EF1F0F" w:rsidRPr="00EF1F0F" w14:paraId="65F76C1C" w14:textId="77777777" w:rsidTr="00EF1F0F">
        <w:trPr>
          <w:jc w:val="center"/>
        </w:trPr>
        <w:tc>
          <w:tcPr>
            <w:tcW w:w="664" w:type="dxa"/>
          </w:tcPr>
          <w:p w14:paraId="38D207EA" w14:textId="29A01092" w:rsidR="006F4EBE" w:rsidRPr="00EF1F0F" w:rsidRDefault="00EF1F0F" w:rsidP="0032330F">
            <w:pPr>
              <w:tabs>
                <w:tab w:val="left" w:pos="-360"/>
                <w:tab w:val="left" w:pos="360"/>
              </w:tabs>
              <w:jc w:val="center"/>
              <w:rPr>
                <w:sz w:val="22"/>
                <w:szCs w:val="22"/>
              </w:rPr>
            </w:pPr>
            <w:r w:rsidRPr="00EF1F0F">
              <w:rPr>
                <w:sz w:val="22"/>
                <w:szCs w:val="22"/>
              </w:rPr>
              <w:lastRenderedPageBreak/>
              <w:t>2</w:t>
            </w:r>
            <w:r w:rsidR="006F4EBE" w:rsidRPr="00EF1F0F">
              <w:rPr>
                <w:sz w:val="22"/>
                <w:szCs w:val="22"/>
              </w:rPr>
              <w:t>.</w:t>
            </w:r>
            <w:r w:rsidRPr="00EF1F0F">
              <w:rPr>
                <w:sz w:val="22"/>
                <w:szCs w:val="22"/>
              </w:rPr>
              <w:t>3</w:t>
            </w:r>
          </w:p>
        </w:tc>
        <w:tc>
          <w:tcPr>
            <w:tcW w:w="5702" w:type="dxa"/>
          </w:tcPr>
          <w:p w14:paraId="6C867E50" w14:textId="6ABD2F60" w:rsidR="006F4EBE" w:rsidRPr="00EF1F0F" w:rsidRDefault="006F4EBE" w:rsidP="00EF1F0F">
            <w:pPr>
              <w:widowControl w:val="0"/>
              <w:adjustRightInd w:val="0"/>
              <w:rPr>
                <w:sz w:val="22"/>
                <w:szCs w:val="22"/>
              </w:rPr>
            </w:pPr>
            <w:r w:rsidRPr="00EF1F0F">
              <w:rPr>
                <w:b/>
                <w:sz w:val="22"/>
                <w:szCs w:val="22"/>
              </w:rPr>
              <w:t>Показатель оценки</w:t>
            </w:r>
            <w:r w:rsidRPr="00EF1F0F">
              <w:rPr>
                <w:sz w:val="22"/>
                <w:szCs w:val="22"/>
              </w:rPr>
              <w:t>, детализирующий показатель оценки</w:t>
            </w:r>
            <w:r w:rsidRPr="00EF1F0F">
              <w:rPr>
                <w:b/>
                <w:sz w:val="22"/>
                <w:szCs w:val="22"/>
              </w:rPr>
              <w:t xml:space="preserve"> </w:t>
            </w:r>
            <w:r w:rsidRPr="00EF1F0F">
              <w:rPr>
                <w:sz w:val="22"/>
                <w:szCs w:val="22"/>
              </w:rPr>
              <w:t>«</w:t>
            </w:r>
            <w:r w:rsidR="00EF1F0F" w:rsidRPr="00EF1F0F">
              <w:rPr>
                <w:sz w:val="22"/>
                <w:szCs w:val="22"/>
              </w:rPr>
              <w:t xml:space="preserve">Наличие у участников закупки специалистов </w:t>
            </w:r>
            <w:r w:rsidR="00EF1F0F" w:rsidRPr="00EF1F0F">
              <w:rPr>
                <w:sz w:val="22"/>
                <w:szCs w:val="22"/>
              </w:rPr>
              <w:br/>
              <w:t>и иных работников определенного уровня квалификации</w:t>
            </w:r>
            <w:r w:rsidRPr="00EF1F0F">
              <w:rPr>
                <w:sz w:val="22"/>
                <w:szCs w:val="22"/>
              </w:rPr>
              <w:t>»</w:t>
            </w:r>
            <w:r w:rsidR="00DC7E33" w:rsidRPr="00EF1F0F">
              <w:rPr>
                <w:sz w:val="22"/>
                <w:szCs w:val="22"/>
              </w:rPr>
              <w:t>, –</w:t>
            </w:r>
          </w:p>
          <w:p w14:paraId="6D56567F" w14:textId="3D8C545D" w:rsidR="00EF1F0F" w:rsidRPr="00EF1F0F" w:rsidRDefault="00EF1F0F" w:rsidP="00EF1F0F">
            <w:pPr>
              <w:widowControl w:val="0"/>
              <w:adjustRightInd w:val="0"/>
              <w:rPr>
                <w:b/>
                <w:sz w:val="22"/>
                <w:szCs w:val="22"/>
              </w:rPr>
            </w:pPr>
            <w:r w:rsidRPr="00EF1F0F">
              <w:rPr>
                <w:b/>
                <w:sz w:val="22"/>
                <w:szCs w:val="22"/>
              </w:rPr>
              <w:t>1. «Количество сотрудников участника, являющихся штатными работниками участника закупки, которые имеют квалификационные аттестаты аудитора,</w:t>
            </w:r>
          </w:p>
          <w:p w14:paraId="24412C44" w14:textId="77777777" w:rsidR="00EF1F0F" w:rsidRPr="00EF1F0F" w:rsidRDefault="00EF1F0F" w:rsidP="00EF1F0F">
            <w:pPr>
              <w:widowControl w:val="0"/>
              <w:adjustRightInd w:val="0"/>
              <w:rPr>
                <w:b/>
                <w:sz w:val="22"/>
                <w:szCs w:val="22"/>
              </w:rPr>
            </w:pPr>
            <w:r w:rsidRPr="00EF1F0F">
              <w:rPr>
                <w:b/>
                <w:sz w:val="22"/>
                <w:szCs w:val="22"/>
              </w:rPr>
              <w:t>с предоставлением:</w:t>
            </w:r>
          </w:p>
          <w:p w14:paraId="734BF65B" w14:textId="77777777" w:rsidR="00EF1F0F" w:rsidRPr="00EF1F0F" w:rsidRDefault="00EF1F0F" w:rsidP="00EF1F0F">
            <w:pPr>
              <w:widowControl w:val="0"/>
              <w:adjustRightInd w:val="0"/>
              <w:rPr>
                <w:b/>
                <w:sz w:val="22"/>
                <w:szCs w:val="22"/>
              </w:rPr>
            </w:pPr>
            <w:r w:rsidRPr="00EF1F0F">
              <w:rPr>
                <w:b/>
                <w:sz w:val="22"/>
                <w:szCs w:val="22"/>
              </w:rPr>
              <w:t>-копий квалификационного аттестата по общему аудиту, выданных Министерством финансов РФ;</w:t>
            </w:r>
          </w:p>
          <w:p w14:paraId="4436F01A" w14:textId="77777777" w:rsidR="00EF1F0F" w:rsidRPr="00EF1F0F" w:rsidRDefault="00EF1F0F" w:rsidP="00EF1F0F">
            <w:pPr>
              <w:widowControl w:val="0"/>
              <w:adjustRightInd w:val="0"/>
              <w:rPr>
                <w:b/>
                <w:sz w:val="22"/>
                <w:szCs w:val="22"/>
              </w:rPr>
            </w:pPr>
            <w:r w:rsidRPr="00EF1F0F">
              <w:rPr>
                <w:b/>
                <w:sz w:val="22"/>
                <w:szCs w:val="22"/>
              </w:rPr>
              <w:t>- копий трудовых книжек или сведений о трудовой деятельности, предусмотренные статьей 66 1 Трудового кодекса Российской Федерации;</w:t>
            </w:r>
          </w:p>
          <w:p w14:paraId="0AA5F6C8" w14:textId="77777777" w:rsidR="00EF1F0F" w:rsidRPr="00EF1F0F" w:rsidRDefault="00EF1F0F" w:rsidP="00EF1F0F">
            <w:pPr>
              <w:widowControl w:val="0"/>
              <w:adjustRightInd w:val="0"/>
              <w:rPr>
                <w:b/>
                <w:sz w:val="22"/>
                <w:szCs w:val="22"/>
              </w:rPr>
            </w:pPr>
            <w:r w:rsidRPr="00EF1F0F">
              <w:rPr>
                <w:b/>
                <w:sz w:val="22"/>
                <w:szCs w:val="22"/>
              </w:rPr>
              <w:t>- заверенной копией Реестра аудиторских организаций той саморегулируемой организации аудиторов, в которой имеет членство аудиторская организация*»</w:t>
            </w:r>
          </w:p>
          <w:p w14:paraId="375EB85E" w14:textId="77777777" w:rsidR="00EF1F0F" w:rsidRPr="00EF1F0F" w:rsidRDefault="00EF1F0F" w:rsidP="00EF1F0F">
            <w:pPr>
              <w:widowControl w:val="0"/>
              <w:adjustRightInd w:val="0"/>
              <w:rPr>
                <w:b/>
                <w:sz w:val="22"/>
                <w:szCs w:val="22"/>
              </w:rPr>
            </w:pPr>
            <w:r w:rsidRPr="00EF1F0F">
              <w:rPr>
                <w:b/>
                <w:sz w:val="22"/>
                <w:szCs w:val="22"/>
              </w:rPr>
              <w:t>2. «Количество сотрудников участника, являющихся штатными работниками участника закупки, которые имеют квалификационные аттестаты аудитора, выданные саморегулируемыми организациями аудиторов после 01.01.2011 г.</w:t>
            </w:r>
          </w:p>
          <w:p w14:paraId="47D3C76D" w14:textId="77777777" w:rsidR="00EF1F0F" w:rsidRPr="00EF1F0F" w:rsidRDefault="00EF1F0F" w:rsidP="00EF1F0F">
            <w:pPr>
              <w:widowControl w:val="0"/>
              <w:adjustRightInd w:val="0"/>
              <w:rPr>
                <w:b/>
                <w:sz w:val="22"/>
                <w:szCs w:val="22"/>
              </w:rPr>
            </w:pPr>
            <w:r w:rsidRPr="00EF1F0F">
              <w:rPr>
                <w:b/>
                <w:sz w:val="22"/>
                <w:szCs w:val="22"/>
              </w:rPr>
              <w:t>с предоставлением:</w:t>
            </w:r>
          </w:p>
          <w:p w14:paraId="22967784" w14:textId="77777777" w:rsidR="00EF1F0F" w:rsidRPr="00EF1F0F" w:rsidRDefault="00EF1F0F" w:rsidP="00EF1F0F">
            <w:pPr>
              <w:widowControl w:val="0"/>
              <w:adjustRightInd w:val="0"/>
              <w:rPr>
                <w:b/>
                <w:sz w:val="22"/>
                <w:szCs w:val="22"/>
              </w:rPr>
            </w:pPr>
            <w:r w:rsidRPr="00EF1F0F">
              <w:rPr>
                <w:b/>
                <w:sz w:val="22"/>
                <w:szCs w:val="22"/>
              </w:rPr>
              <w:t>- копий единого квалификационного аттестата, выданных после 01.01.2011г. СРО аудиторов;</w:t>
            </w:r>
          </w:p>
          <w:p w14:paraId="7FFAEC6C" w14:textId="1BC8643A" w:rsidR="00EF1F0F" w:rsidRPr="00EF1F0F" w:rsidRDefault="00EF1F0F" w:rsidP="00EF1F0F">
            <w:pPr>
              <w:widowControl w:val="0"/>
              <w:adjustRightInd w:val="0"/>
              <w:rPr>
                <w:b/>
                <w:sz w:val="22"/>
                <w:szCs w:val="22"/>
              </w:rPr>
            </w:pPr>
            <w:r w:rsidRPr="00EF1F0F">
              <w:rPr>
                <w:b/>
                <w:sz w:val="22"/>
                <w:szCs w:val="22"/>
              </w:rPr>
              <w:t>- копий трудовых книжек или сведений о трудовой деятельности, предусмотренные статьей 66 1 Трудового кодекса Российской Федерации;</w:t>
            </w:r>
          </w:p>
          <w:p w14:paraId="7EA8A8E3" w14:textId="584CF7B9" w:rsidR="006F4EBE" w:rsidRPr="00EF1F0F" w:rsidRDefault="00EF1F0F" w:rsidP="00EF1F0F">
            <w:pPr>
              <w:tabs>
                <w:tab w:val="left" w:pos="-360"/>
                <w:tab w:val="left" w:pos="360"/>
              </w:tabs>
              <w:rPr>
                <w:b/>
                <w:sz w:val="22"/>
                <w:szCs w:val="22"/>
              </w:rPr>
            </w:pPr>
            <w:r w:rsidRPr="00EF1F0F">
              <w:rPr>
                <w:b/>
                <w:sz w:val="22"/>
                <w:szCs w:val="22"/>
              </w:rPr>
              <w:t>- заверенной копией Реестра аудиторских организаций той саморегулируемой организации аудиторов, в которой имеет членство аудиторская организация*»</w:t>
            </w:r>
          </w:p>
        </w:tc>
        <w:tc>
          <w:tcPr>
            <w:tcW w:w="8912" w:type="dxa"/>
          </w:tcPr>
          <w:p w14:paraId="0CA7CBB0" w14:textId="2A020701" w:rsidR="006F4EBE" w:rsidRPr="002E5AE8" w:rsidRDefault="00406D2E" w:rsidP="00406D2E">
            <w:pPr>
              <w:tabs>
                <w:tab w:val="left" w:pos="-360"/>
                <w:tab w:val="left" w:pos="360"/>
              </w:tabs>
              <w:jc w:val="both"/>
              <w:rPr>
                <w:sz w:val="22"/>
                <w:szCs w:val="22"/>
              </w:rPr>
            </w:pPr>
            <w:r w:rsidRPr="002E5AE8">
              <w:rPr>
                <w:sz w:val="22"/>
                <w:szCs w:val="22"/>
              </w:rPr>
              <w:t>Перечень информации и документов, подтверждающих квалификацию участника закупки, наличие у участников закупки специалистов и иных работников определенного уровня квалификации:</w:t>
            </w:r>
          </w:p>
          <w:p w14:paraId="386724D5" w14:textId="77777777" w:rsidR="00406D2E" w:rsidRPr="002E5AE8" w:rsidRDefault="00406D2E" w:rsidP="00406D2E">
            <w:pPr>
              <w:tabs>
                <w:tab w:val="left" w:pos="-360"/>
                <w:tab w:val="left" w:pos="360"/>
              </w:tabs>
              <w:jc w:val="both"/>
              <w:rPr>
                <w:sz w:val="22"/>
                <w:szCs w:val="22"/>
              </w:rPr>
            </w:pPr>
          </w:p>
          <w:p w14:paraId="3D9E5BBA" w14:textId="03DA7555" w:rsidR="00406D2E" w:rsidRPr="002E5AE8" w:rsidRDefault="00406D2E" w:rsidP="00406D2E">
            <w:pPr>
              <w:tabs>
                <w:tab w:val="left" w:pos="-360"/>
                <w:tab w:val="left" w:pos="360"/>
              </w:tabs>
              <w:jc w:val="both"/>
              <w:rPr>
                <w:sz w:val="22"/>
                <w:szCs w:val="22"/>
              </w:rPr>
            </w:pPr>
            <w:r w:rsidRPr="002E5AE8">
              <w:rPr>
                <w:sz w:val="22"/>
                <w:szCs w:val="22"/>
              </w:rPr>
              <w:t>1. «Количество сотрудников участника, являющихся штатными работниками участника закупки, которые имеют квалификационные аттестаты аудитора:</w:t>
            </w:r>
          </w:p>
          <w:p w14:paraId="28342BA4" w14:textId="2EF2FF87" w:rsidR="00406D2E" w:rsidRPr="002E5AE8" w:rsidRDefault="00406D2E" w:rsidP="00406D2E">
            <w:pPr>
              <w:tabs>
                <w:tab w:val="left" w:pos="-360"/>
                <w:tab w:val="left" w:pos="360"/>
              </w:tabs>
              <w:jc w:val="both"/>
              <w:rPr>
                <w:i/>
                <w:sz w:val="22"/>
                <w:szCs w:val="22"/>
              </w:rPr>
            </w:pPr>
            <w:r w:rsidRPr="002E5AE8">
              <w:rPr>
                <w:i/>
                <w:sz w:val="22"/>
                <w:szCs w:val="22"/>
              </w:rPr>
              <w:t>- копий квалификационного аттестата по общему аудиту, выданных Министерством финансов РФ;</w:t>
            </w:r>
          </w:p>
          <w:p w14:paraId="747B0A51" w14:textId="77777777" w:rsidR="00406D2E" w:rsidRPr="002E5AE8" w:rsidRDefault="00406D2E" w:rsidP="00406D2E">
            <w:pPr>
              <w:tabs>
                <w:tab w:val="left" w:pos="-360"/>
                <w:tab w:val="left" w:pos="360"/>
              </w:tabs>
              <w:jc w:val="both"/>
              <w:rPr>
                <w:i/>
                <w:sz w:val="22"/>
                <w:szCs w:val="22"/>
              </w:rPr>
            </w:pPr>
            <w:r w:rsidRPr="002E5AE8">
              <w:rPr>
                <w:i/>
                <w:sz w:val="22"/>
                <w:szCs w:val="22"/>
              </w:rPr>
              <w:t>- копий трудовых книжек или сведений о трудовой деятельности, предусмотренные статьей 66 1 Трудового кодекса Российской Федерации;</w:t>
            </w:r>
          </w:p>
          <w:p w14:paraId="256E91E4" w14:textId="0A642D2E" w:rsidR="00406D2E" w:rsidRPr="002E5AE8" w:rsidRDefault="00406D2E" w:rsidP="00406D2E">
            <w:pPr>
              <w:tabs>
                <w:tab w:val="left" w:pos="-360"/>
                <w:tab w:val="left" w:pos="360"/>
              </w:tabs>
              <w:jc w:val="both"/>
              <w:rPr>
                <w:i/>
                <w:sz w:val="22"/>
                <w:szCs w:val="22"/>
              </w:rPr>
            </w:pPr>
            <w:r w:rsidRPr="002E5AE8">
              <w:rPr>
                <w:i/>
                <w:sz w:val="22"/>
                <w:szCs w:val="22"/>
              </w:rPr>
              <w:t>- заверенной копией Реестра аудиторских организаций той саморегулируемой организации аудиторов, в которой имеет членство аудиторская организация*»</w:t>
            </w:r>
          </w:p>
          <w:p w14:paraId="4025EC77" w14:textId="77777777" w:rsidR="00406D2E" w:rsidRPr="002E5AE8" w:rsidRDefault="00406D2E" w:rsidP="00406D2E">
            <w:pPr>
              <w:tabs>
                <w:tab w:val="left" w:pos="-360"/>
                <w:tab w:val="left" w:pos="360"/>
              </w:tabs>
              <w:jc w:val="both"/>
              <w:rPr>
                <w:i/>
                <w:sz w:val="22"/>
                <w:szCs w:val="22"/>
              </w:rPr>
            </w:pPr>
          </w:p>
          <w:p w14:paraId="1F18CA15" w14:textId="77777777" w:rsidR="00406D2E" w:rsidRPr="002E5AE8" w:rsidRDefault="00406D2E" w:rsidP="00406D2E">
            <w:pPr>
              <w:tabs>
                <w:tab w:val="left" w:pos="-360"/>
                <w:tab w:val="left" w:pos="360"/>
              </w:tabs>
              <w:jc w:val="both"/>
              <w:rPr>
                <w:sz w:val="22"/>
                <w:szCs w:val="22"/>
              </w:rPr>
            </w:pPr>
            <w:r w:rsidRPr="002E5AE8">
              <w:rPr>
                <w:sz w:val="22"/>
                <w:szCs w:val="22"/>
              </w:rPr>
              <w:t>2. «Количество сотрудников участника, являющихся штатными работниками участника закупки, которые имеют квалификационные аттестаты аудитора, выданные саморегулируемыми организациями аудиторов после 01.01.2011 г.</w:t>
            </w:r>
          </w:p>
          <w:p w14:paraId="23485C62" w14:textId="77777777" w:rsidR="00406D2E" w:rsidRPr="002E5AE8" w:rsidRDefault="00406D2E" w:rsidP="00406D2E">
            <w:pPr>
              <w:widowControl w:val="0"/>
              <w:adjustRightInd w:val="0"/>
              <w:rPr>
                <w:i/>
                <w:sz w:val="22"/>
                <w:szCs w:val="22"/>
              </w:rPr>
            </w:pPr>
            <w:r w:rsidRPr="002E5AE8">
              <w:rPr>
                <w:i/>
                <w:sz w:val="22"/>
                <w:szCs w:val="22"/>
              </w:rPr>
              <w:t>- копий единого квалификационного аттестата, выданных после 01.01.2011г. СРО аудиторов;</w:t>
            </w:r>
          </w:p>
          <w:p w14:paraId="2A0CD7C5" w14:textId="77777777" w:rsidR="00406D2E" w:rsidRPr="002E5AE8" w:rsidRDefault="00406D2E" w:rsidP="00406D2E">
            <w:pPr>
              <w:widowControl w:val="0"/>
              <w:adjustRightInd w:val="0"/>
              <w:rPr>
                <w:i/>
                <w:sz w:val="22"/>
                <w:szCs w:val="22"/>
              </w:rPr>
            </w:pPr>
            <w:r w:rsidRPr="002E5AE8">
              <w:rPr>
                <w:i/>
                <w:sz w:val="22"/>
                <w:szCs w:val="22"/>
              </w:rPr>
              <w:t>- копий трудовых книжек или сведений о трудовой деятельности, предусмотренные статьей 66 1 Трудового кодекса Российской Федерации;</w:t>
            </w:r>
          </w:p>
          <w:p w14:paraId="5DC83DCB" w14:textId="49BE74EF" w:rsidR="00406D2E" w:rsidRPr="00406D2E" w:rsidRDefault="00406D2E" w:rsidP="00406D2E">
            <w:pPr>
              <w:tabs>
                <w:tab w:val="left" w:pos="-360"/>
                <w:tab w:val="left" w:pos="360"/>
              </w:tabs>
              <w:jc w:val="both"/>
              <w:rPr>
                <w:sz w:val="22"/>
                <w:szCs w:val="22"/>
                <w:highlight w:val="yellow"/>
              </w:rPr>
            </w:pPr>
            <w:r w:rsidRPr="002E5AE8">
              <w:rPr>
                <w:i/>
                <w:sz w:val="22"/>
                <w:szCs w:val="22"/>
              </w:rPr>
              <w:t>- заверенной копией Реестра аудиторских организаций той саморегулируемой организации аудиторов, в которой имеет членство аудиторская организация*»</w:t>
            </w:r>
          </w:p>
        </w:tc>
      </w:tr>
      <w:tr w:rsidR="00EF1F0F" w:rsidRPr="00EF1F0F" w14:paraId="3FD82DFB" w14:textId="77777777" w:rsidTr="00EF1F0F">
        <w:trPr>
          <w:jc w:val="center"/>
        </w:trPr>
        <w:tc>
          <w:tcPr>
            <w:tcW w:w="664" w:type="dxa"/>
          </w:tcPr>
          <w:p w14:paraId="5FFB666E" w14:textId="6ABBCE51" w:rsidR="006F4EBE" w:rsidRPr="00EF1F0F" w:rsidRDefault="00EF1F0F" w:rsidP="0032330F">
            <w:pPr>
              <w:tabs>
                <w:tab w:val="left" w:pos="-360"/>
                <w:tab w:val="left" w:pos="360"/>
              </w:tabs>
              <w:jc w:val="center"/>
              <w:rPr>
                <w:sz w:val="22"/>
                <w:szCs w:val="22"/>
              </w:rPr>
            </w:pPr>
            <w:r w:rsidRPr="00EF1F0F">
              <w:rPr>
                <w:sz w:val="22"/>
                <w:szCs w:val="22"/>
              </w:rPr>
              <w:lastRenderedPageBreak/>
              <w:t>3</w:t>
            </w:r>
          </w:p>
        </w:tc>
        <w:tc>
          <w:tcPr>
            <w:tcW w:w="14614" w:type="dxa"/>
            <w:gridSpan w:val="2"/>
          </w:tcPr>
          <w:p w14:paraId="4A957841" w14:textId="50C983C5" w:rsidR="006F4EBE" w:rsidRPr="00EF1F0F" w:rsidRDefault="006F4EBE" w:rsidP="0032330F">
            <w:pPr>
              <w:widowControl w:val="0"/>
              <w:shd w:val="clear" w:color="auto" w:fill="FFFFFF"/>
              <w:adjustRightInd w:val="0"/>
              <w:jc w:val="both"/>
              <w:rPr>
                <w:sz w:val="22"/>
                <w:szCs w:val="22"/>
              </w:rPr>
            </w:pPr>
            <w:r w:rsidRPr="00EF1F0F">
              <w:rPr>
                <w:sz w:val="22"/>
                <w:szCs w:val="22"/>
              </w:rPr>
              <w:t xml:space="preserve">Для определения порядкового номера заявок в порядке уменьшения степени выгодности содержащихся в таких заявках условий исполнения </w:t>
            </w:r>
            <w:r w:rsidR="00CB23C9" w:rsidRPr="00EF1F0F">
              <w:rPr>
                <w:sz w:val="22"/>
                <w:szCs w:val="22"/>
              </w:rPr>
              <w:t>договор</w:t>
            </w:r>
            <w:r w:rsidRPr="00EF1F0F">
              <w:rPr>
                <w:sz w:val="22"/>
                <w:szCs w:val="22"/>
              </w:rPr>
              <w:t xml:space="preserve">а и с учетом положений нормативных правовых актов, принятых в соответствии со </w:t>
            </w:r>
            <w:hyperlink r:id="rId39" w:history="1">
              <w:r w:rsidRPr="00EF1F0F">
                <w:rPr>
                  <w:sz w:val="22"/>
                  <w:szCs w:val="22"/>
                </w:rPr>
                <w:t>статьей 14</w:t>
              </w:r>
            </w:hyperlink>
            <w:r w:rsidRPr="00EF1F0F">
              <w:rPr>
                <w:sz w:val="22"/>
                <w:szCs w:val="22"/>
              </w:rPr>
              <w:t xml:space="preserve"> Закона № 44-ФЗ</w:t>
            </w:r>
            <w:r w:rsidR="009C6566" w:rsidRPr="00EF1F0F">
              <w:rPr>
                <w:sz w:val="22"/>
                <w:szCs w:val="22"/>
              </w:rPr>
              <w:t>,</w:t>
            </w:r>
            <w:r w:rsidRPr="00EF1F0F">
              <w:rPr>
                <w:sz w:val="22"/>
                <w:szCs w:val="22"/>
              </w:rPr>
              <w:t xml:space="preserve"> рассчитывается сумма баллов по всем критериям с учетом величины их значимости. </w:t>
            </w:r>
          </w:p>
          <w:p w14:paraId="63333DD6" w14:textId="35028006" w:rsidR="006F4EBE" w:rsidRPr="00EF1F0F" w:rsidRDefault="006F4EBE" w:rsidP="0032330F">
            <w:pPr>
              <w:widowControl w:val="0"/>
              <w:shd w:val="clear" w:color="auto" w:fill="FFFFFF"/>
              <w:adjustRightInd w:val="0"/>
              <w:jc w:val="both"/>
              <w:rPr>
                <w:sz w:val="22"/>
                <w:szCs w:val="22"/>
              </w:rPr>
            </w:pPr>
            <w:r w:rsidRPr="00EF1F0F">
              <w:rPr>
                <w:sz w:val="22"/>
                <w:szCs w:val="22"/>
              </w:rPr>
              <w:t xml:space="preserve">Заявке на участие в закупке Победителя (подрядчика, исполнителя) присваивается первый номер. В случае если в нескольких заявках на участие в закупке содержатся одинаковые условия исполнения </w:t>
            </w:r>
            <w:r w:rsidR="00CB23C9" w:rsidRPr="00EF1F0F">
              <w:rPr>
                <w:sz w:val="22"/>
                <w:szCs w:val="22"/>
              </w:rPr>
              <w:t>договор</w:t>
            </w:r>
            <w:r w:rsidRPr="00EF1F0F">
              <w:rPr>
                <w:sz w:val="22"/>
                <w:szCs w:val="22"/>
              </w:rPr>
              <w:t>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tc>
      </w:tr>
    </w:tbl>
    <w:p w14:paraId="6368DDF5" w14:textId="77777777" w:rsidR="006F4EBE" w:rsidRPr="00EF1F0F" w:rsidRDefault="006F4EBE" w:rsidP="006F4EBE">
      <w:pPr>
        <w:tabs>
          <w:tab w:val="left" w:pos="-360"/>
          <w:tab w:val="left" w:pos="360"/>
        </w:tabs>
        <w:jc w:val="center"/>
        <w:rPr>
          <w:b/>
          <w:sz w:val="22"/>
          <w:szCs w:val="22"/>
        </w:rPr>
      </w:pPr>
    </w:p>
    <w:p w14:paraId="4917EFCC" w14:textId="77777777" w:rsidR="00E25125" w:rsidRPr="00EF1F0F" w:rsidRDefault="00E25125" w:rsidP="006F4EBE"/>
    <w:sectPr w:rsidR="00E25125" w:rsidRPr="00EF1F0F" w:rsidSect="006405B9">
      <w:headerReference w:type="default" r:id="rId40"/>
      <w:pgSz w:w="16838" w:h="11906" w:orient="landscape" w:code="9"/>
      <w:pgMar w:top="426"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01D6" w14:textId="77777777" w:rsidR="00A53608" w:rsidRDefault="00A53608" w:rsidP="0000562C">
      <w:r>
        <w:separator/>
      </w:r>
    </w:p>
  </w:endnote>
  <w:endnote w:type="continuationSeparator" w:id="0">
    <w:p w14:paraId="3C23B034" w14:textId="77777777" w:rsidR="00A53608" w:rsidRDefault="00A53608" w:rsidP="0000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7565C" w14:textId="77777777" w:rsidR="00A53608" w:rsidRDefault="00A53608" w:rsidP="0000562C">
      <w:r>
        <w:separator/>
      </w:r>
    </w:p>
  </w:footnote>
  <w:footnote w:type="continuationSeparator" w:id="0">
    <w:p w14:paraId="0E7ABA02" w14:textId="77777777" w:rsidR="00A53608" w:rsidRDefault="00A53608" w:rsidP="0000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019979"/>
      <w:docPartObj>
        <w:docPartGallery w:val="Page Numbers (Top of Page)"/>
        <w:docPartUnique/>
      </w:docPartObj>
    </w:sdtPr>
    <w:sdtEndPr>
      <w:rPr>
        <w:szCs w:val="28"/>
      </w:rPr>
    </w:sdtEndPr>
    <w:sdtContent>
      <w:p w14:paraId="4647C748" w14:textId="1D404F89" w:rsidR="0032330F" w:rsidRPr="000340C7" w:rsidRDefault="0032330F">
        <w:pPr>
          <w:pStyle w:val="ad"/>
          <w:jc w:val="center"/>
          <w:rPr>
            <w:szCs w:val="28"/>
          </w:rPr>
        </w:pPr>
        <w:r w:rsidRPr="000340C7">
          <w:rPr>
            <w:szCs w:val="28"/>
          </w:rPr>
          <w:fldChar w:fldCharType="begin"/>
        </w:r>
        <w:r w:rsidRPr="000340C7">
          <w:rPr>
            <w:szCs w:val="28"/>
          </w:rPr>
          <w:instrText>PAGE   \* MERGEFORMAT</w:instrText>
        </w:r>
        <w:r w:rsidRPr="000340C7">
          <w:rPr>
            <w:szCs w:val="28"/>
          </w:rPr>
          <w:fldChar w:fldCharType="separate"/>
        </w:r>
        <w:r w:rsidR="003454EB">
          <w:rPr>
            <w:noProof/>
            <w:szCs w:val="28"/>
          </w:rPr>
          <w:t>15</w:t>
        </w:r>
        <w:r w:rsidRPr="000340C7">
          <w:rPr>
            <w:szCs w:val="28"/>
          </w:rPr>
          <w:fldChar w:fldCharType="end"/>
        </w:r>
      </w:p>
    </w:sdtContent>
  </w:sdt>
  <w:p w14:paraId="4AB4F896" w14:textId="77777777" w:rsidR="0032330F" w:rsidRDefault="0032330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AB6"/>
    <w:multiLevelType w:val="hybridMultilevel"/>
    <w:tmpl w:val="DC4E49D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7F303C"/>
    <w:multiLevelType w:val="hybridMultilevel"/>
    <w:tmpl w:val="A6020A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63369D"/>
    <w:multiLevelType w:val="hybridMultilevel"/>
    <w:tmpl w:val="A6020A68"/>
    <w:lvl w:ilvl="0" w:tplc="04190011">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5"/>
    <w:rsid w:val="00003F02"/>
    <w:rsid w:val="0000562C"/>
    <w:rsid w:val="00025559"/>
    <w:rsid w:val="00031B5C"/>
    <w:rsid w:val="000333E5"/>
    <w:rsid w:val="000340C7"/>
    <w:rsid w:val="00037A14"/>
    <w:rsid w:val="000434D8"/>
    <w:rsid w:val="00052D93"/>
    <w:rsid w:val="000866AC"/>
    <w:rsid w:val="000904C1"/>
    <w:rsid w:val="000A5632"/>
    <w:rsid w:val="000D6BCB"/>
    <w:rsid w:val="000E53F8"/>
    <w:rsid w:val="000E5B91"/>
    <w:rsid w:val="000F6578"/>
    <w:rsid w:val="00100BCE"/>
    <w:rsid w:val="00105D92"/>
    <w:rsid w:val="00116438"/>
    <w:rsid w:val="00120E7A"/>
    <w:rsid w:val="00131D6E"/>
    <w:rsid w:val="00151099"/>
    <w:rsid w:val="001514AE"/>
    <w:rsid w:val="00152434"/>
    <w:rsid w:val="001633B6"/>
    <w:rsid w:val="00191CC0"/>
    <w:rsid w:val="0019204A"/>
    <w:rsid w:val="001C331A"/>
    <w:rsid w:val="001E31C4"/>
    <w:rsid w:val="00201A3F"/>
    <w:rsid w:val="0020719F"/>
    <w:rsid w:val="00207290"/>
    <w:rsid w:val="00213A57"/>
    <w:rsid w:val="00234288"/>
    <w:rsid w:val="0024697D"/>
    <w:rsid w:val="0025200E"/>
    <w:rsid w:val="00257513"/>
    <w:rsid w:val="0026358B"/>
    <w:rsid w:val="00265337"/>
    <w:rsid w:val="0027093F"/>
    <w:rsid w:val="00271243"/>
    <w:rsid w:val="00275A8D"/>
    <w:rsid w:val="00282BC7"/>
    <w:rsid w:val="00294DB6"/>
    <w:rsid w:val="002D00DB"/>
    <w:rsid w:val="002D6DE4"/>
    <w:rsid w:val="002E5AE8"/>
    <w:rsid w:val="002E6682"/>
    <w:rsid w:val="00300522"/>
    <w:rsid w:val="00302729"/>
    <w:rsid w:val="00307233"/>
    <w:rsid w:val="0032330F"/>
    <w:rsid w:val="00330CFC"/>
    <w:rsid w:val="00336B3C"/>
    <w:rsid w:val="003454EB"/>
    <w:rsid w:val="0035211C"/>
    <w:rsid w:val="003539C0"/>
    <w:rsid w:val="00357F81"/>
    <w:rsid w:val="00360634"/>
    <w:rsid w:val="003836F0"/>
    <w:rsid w:val="00391C83"/>
    <w:rsid w:val="00393E5F"/>
    <w:rsid w:val="003C1B63"/>
    <w:rsid w:val="003F6354"/>
    <w:rsid w:val="00406D2E"/>
    <w:rsid w:val="004124F1"/>
    <w:rsid w:val="0041477F"/>
    <w:rsid w:val="00421273"/>
    <w:rsid w:val="00450755"/>
    <w:rsid w:val="00476786"/>
    <w:rsid w:val="00476FD6"/>
    <w:rsid w:val="004A3BB2"/>
    <w:rsid w:val="004C13FF"/>
    <w:rsid w:val="004C67DC"/>
    <w:rsid w:val="004D49B3"/>
    <w:rsid w:val="004F4633"/>
    <w:rsid w:val="005112E2"/>
    <w:rsid w:val="00511D1A"/>
    <w:rsid w:val="00524149"/>
    <w:rsid w:val="00536F79"/>
    <w:rsid w:val="005410CF"/>
    <w:rsid w:val="00542CA7"/>
    <w:rsid w:val="005474F2"/>
    <w:rsid w:val="005530B5"/>
    <w:rsid w:val="005609BD"/>
    <w:rsid w:val="00573256"/>
    <w:rsid w:val="00576F9F"/>
    <w:rsid w:val="00591CA1"/>
    <w:rsid w:val="005966EA"/>
    <w:rsid w:val="005A57F4"/>
    <w:rsid w:val="005A6AA1"/>
    <w:rsid w:val="005B3B09"/>
    <w:rsid w:val="005C16CB"/>
    <w:rsid w:val="005C5A85"/>
    <w:rsid w:val="005C6120"/>
    <w:rsid w:val="005D4160"/>
    <w:rsid w:val="005D5B10"/>
    <w:rsid w:val="005D6DB3"/>
    <w:rsid w:val="005E30ED"/>
    <w:rsid w:val="005E5344"/>
    <w:rsid w:val="005F1347"/>
    <w:rsid w:val="005F5FB1"/>
    <w:rsid w:val="006001ED"/>
    <w:rsid w:val="00612E5D"/>
    <w:rsid w:val="00615784"/>
    <w:rsid w:val="00621404"/>
    <w:rsid w:val="00631713"/>
    <w:rsid w:val="006333C4"/>
    <w:rsid w:val="00635A59"/>
    <w:rsid w:val="006405B9"/>
    <w:rsid w:val="00642B92"/>
    <w:rsid w:val="00643974"/>
    <w:rsid w:val="006458FA"/>
    <w:rsid w:val="00646F50"/>
    <w:rsid w:val="00652C5F"/>
    <w:rsid w:val="00656466"/>
    <w:rsid w:val="006833BE"/>
    <w:rsid w:val="00695981"/>
    <w:rsid w:val="006A1A21"/>
    <w:rsid w:val="006C15F7"/>
    <w:rsid w:val="006C7FD6"/>
    <w:rsid w:val="006D7679"/>
    <w:rsid w:val="006E0D4A"/>
    <w:rsid w:val="006E3273"/>
    <w:rsid w:val="006E3FCC"/>
    <w:rsid w:val="006F4EBE"/>
    <w:rsid w:val="006F6ABE"/>
    <w:rsid w:val="00705D9E"/>
    <w:rsid w:val="0074609E"/>
    <w:rsid w:val="00753FCE"/>
    <w:rsid w:val="00754F09"/>
    <w:rsid w:val="00760B0B"/>
    <w:rsid w:val="007A20C1"/>
    <w:rsid w:val="007D0FC7"/>
    <w:rsid w:val="007F2692"/>
    <w:rsid w:val="00800846"/>
    <w:rsid w:val="0080325E"/>
    <w:rsid w:val="0081692B"/>
    <w:rsid w:val="008355AB"/>
    <w:rsid w:val="00835927"/>
    <w:rsid w:val="00866E34"/>
    <w:rsid w:val="00873DBC"/>
    <w:rsid w:val="0088116D"/>
    <w:rsid w:val="008A31FB"/>
    <w:rsid w:val="008D1F01"/>
    <w:rsid w:val="008E0AFC"/>
    <w:rsid w:val="008E22CA"/>
    <w:rsid w:val="008E5362"/>
    <w:rsid w:val="008F10C1"/>
    <w:rsid w:val="009057E9"/>
    <w:rsid w:val="009174C7"/>
    <w:rsid w:val="00932ED9"/>
    <w:rsid w:val="009413E6"/>
    <w:rsid w:val="009867D7"/>
    <w:rsid w:val="009967F3"/>
    <w:rsid w:val="009B538C"/>
    <w:rsid w:val="009B778A"/>
    <w:rsid w:val="009C0B32"/>
    <w:rsid w:val="009C414A"/>
    <w:rsid w:val="009C6566"/>
    <w:rsid w:val="009D6201"/>
    <w:rsid w:val="009E2539"/>
    <w:rsid w:val="009F488A"/>
    <w:rsid w:val="00A02186"/>
    <w:rsid w:val="00A03B53"/>
    <w:rsid w:val="00A2414B"/>
    <w:rsid w:val="00A25187"/>
    <w:rsid w:val="00A30C41"/>
    <w:rsid w:val="00A53608"/>
    <w:rsid w:val="00A54878"/>
    <w:rsid w:val="00A55A8F"/>
    <w:rsid w:val="00A60465"/>
    <w:rsid w:val="00A6144E"/>
    <w:rsid w:val="00A879D6"/>
    <w:rsid w:val="00AA0D13"/>
    <w:rsid w:val="00AA5185"/>
    <w:rsid w:val="00AE33A0"/>
    <w:rsid w:val="00AE4D1C"/>
    <w:rsid w:val="00B02162"/>
    <w:rsid w:val="00B220FE"/>
    <w:rsid w:val="00B265FF"/>
    <w:rsid w:val="00B43690"/>
    <w:rsid w:val="00B462BD"/>
    <w:rsid w:val="00B671B9"/>
    <w:rsid w:val="00B7687D"/>
    <w:rsid w:val="00B8444E"/>
    <w:rsid w:val="00B96B5E"/>
    <w:rsid w:val="00BB2847"/>
    <w:rsid w:val="00BD10AE"/>
    <w:rsid w:val="00BE419D"/>
    <w:rsid w:val="00BE6A67"/>
    <w:rsid w:val="00BF07D7"/>
    <w:rsid w:val="00BF4B5C"/>
    <w:rsid w:val="00C0020C"/>
    <w:rsid w:val="00C05D2B"/>
    <w:rsid w:val="00C12424"/>
    <w:rsid w:val="00C240E3"/>
    <w:rsid w:val="00C36D90"/>
    <w:rsid w:val="00C81090"/>
    <w:rsid w:val="00C90ABF"/>
    <w:rsid w:val="00CA3046"/>
    <w:rsid w:val="00CA3388"/>
    <w:rsid w:val="00CA6DB8"/>
    <w:rsid w:val="00CB23C9"/>
    <w:rsid w:val="00CB471C"/>
    <w:rsid w:val="00CC1CF1"/>
    <w:rsid w:val="00CD76B2"/>
    <w:rsid w:val="00CE59D8"/>
    <w:rsid w:val="00CF378B"/>
    <w:rsid w:val="00CF54A1"/>
    <w:rsid w:val="00D05BFB"/>
    <w:rsid w:val="00D116BA"/>
    <w:rsid w:val="00D20C3B"/>
    <w:rsid w:val="00D27727"/>
    <w:rsid w:val="00D31FC1"/>
    <w:rsid w:val="00D51F94"/>
    <w:rsid w:val="00D64169"/>
    <w:rsid w:val="00DA2A7B"/>
    <w:rsid w:val="00DC7E33"/>
    <w:rsid w:val="00DD3D7B"/>
    <w:rsid w:val="00DE14BC"/>
    <w:rsid w:val="00DE3366"/>
    <w:rsid w:val="00DF72E2"/>
    <w:rsid w:val="00E11760"/>
    <w:rsid w:val="00E1564E"/>
    <w:rsid w:val="00E25125"/>
    <w:rsid w:val="00E472B0"/>
    <w:rsid w:val="00E52FDF"/>
    <w:rsid w:val="00E649BD"/>
    <w:rsid w:val="00E65A65"/>
    <w:rsid w:val="00E67B47"/>
    <w:rsid w:val="00E74886"/>
    <w:rsid w:val="00E83EA6"/>
    <w:rsid w:val="00EB3620"/>
    <w:rsid w:val="00EB65FB"/>
    <w:rsid w:val="00EB72FB"/>
    <w:rsid w:val="00EC3C5A"/>
    <w:rsid w:val="00EF1F0F"/>
    <w:rsid w:val="00F03F80"/>
    <w:rsid w:val="00F04033"/>
    <w:rsid w:val="00F3535A"/>
    <w:rsid w:val="00F43BC4"/>
    <w:rsid w:val="00F6360A"/>
    <w:rsid w:val="00F75621"/>
    <w:rsid w:val="00F8033C"/>
    <w:rsid w:val="00F93A25"/>
    <w:rsid w:val="00F94559"/>
    <w:rsid w:val="00F95DE2"/>
    <w:rsid w:val="00FA08B3"/>
    <w:rsid w:val="00FB31AA"/>
    <w:rsid w:val="00FC3E29"/>
    <w:rsid w:val="00FD4FA4"/>
    <w:rsid w:val="00FD662B"/>
    <w:rsid w:val="00FE5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1FFB51E"/>
  <w15:docId w15:val="{962D4865-4194-4A69-9814-E87A645C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D2E"/>
    <w:rPr>
      <w:sz w:val="24"/>
    </w:rPr>
  </w:style>
  <w:style w:type="paragraph" w:styleId="1">
    <w:name w:val="heading 1"/>
    <w:basedOn w:val="a"/>
    <w:next w:val="a"/>
    <w:link w:val="10"/>
    <w:qFormat/>
    <w:rsid w:val="00201A3F"/>
    <w:pPr>
      <w:keepNext/>
      <w:jc w:val="center"/>
      <w:outlineLvl w:val="0"/>
    </w:pPr>
    <w:rPr>
      <w:b/>
      <w:sz w:val="32"/>
    </w:rPr>
  </w:style>
  <w:style w:type="paragraph" w:styleId="2">
    <w:name w:val="heading 2"/>
    <w:basedOn w:val="a"/>
    <w:next w:val="a"/>
    <w:link w:val="20"/>
    <w:qFormat/>
    <w:rsid w:val="00201A3F"/>
    <w:pPr>
      <w:keepNext/>
      <w:ind w:left="1418" w:hanging="1418"/>
      <w:outlineLvl w:val="1"/>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A3F"/>
    <w:rPr>
      <w:b/>
      <w:sz w:val="32"/>
    </w:rPr>
  </w:style>
  <w:style w:type="character" w:customStyle="1" w:styleId="20">
    <w:name w:val="Заголовок 2 Знак"/>
    <w:basedOn w:val="a0"/>
    <w:link w:val="2"/>
    <w:rsid w:val="00201A3F"/>
    <w:rPr>
      <w:b/>
      <w:bCs/>
      <w:sz w:val="22"/>
    </w:rPr>
  </w:style>
  <w:style w:type="paragraph" w:styleId="a3">
    <w:name w:val="Title"/>
    <w:basedOn w:val="a"/>
    <w:next w:val="a"/>
    <w:link w:val="a4"/>
    <w:qFormat/>
    <w:rsid w:val="00C05D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Cs w:val="52"/>
    </w:rPr>
  </w:style>
  <w:style w:type="character" w:customStyle="1" w:styleId="a4">
    <w:name w:val="Заголовок Знак"/>
    <w:basedOn w:val="a0"/>
    <w:link w:val="a3"/>
    <w:rsid w:val="00C05D2B"/>
    <w:rPr>
      <w:rFonts w:asciiTheme="majorHAnsi" w:eastAsiaTheme="majorEastAsia" w:hAnsiTheme="majorHAnsi" w:cstheme="majorBidi"/>
      <w:color w:val="17365D" w:themeColor="text2" w:themeShade="BF"/>
      <w:spacing w:val="5"/>
      <w:kern w:val="28"/>
      <w:sz w:val="24"/>
      <w:szCs w:val="52"/>
    </w:rPr>
  </w:style>
  <w:style w:type="paragraph" w:styleId="a5">
    <w:name w:val="Intense Quote"/>
    <w:basedOn w:val="a"/>
    <w:next w:val="a"/>
    <w:link w:val="a6"/>
    <w:uiPriority w:val="30"/>
    <w:qFormat/>
    <w:rsid w:val="00C05D2B"/>
    <w:pPr>
      <w:pBdr>
        <w:bottom w:val="single" w:sz="4" w:space="4" w:color="4F81BD" w:themeColor="accent1"/>
      </w:pBdr>
      <w:spacing w:before="200" w:after="280"/>
      <w:ind w:left="936" w:right="936"/>
    </w:pPr>
    <w:rPr>
      <w:b/>
      <w:bCs/>
      <w:i/>
      <w:iCs/>
      <w:color w:val="4BACC6" w:themeColor="accent5"/>
    </w:rPr>
  </w:style>
  <w:style w:type="character" w:customStyle="1" w:styleId="a6">
    <w:name w:val="Выделенная цитата Знак"/>
    <w:basedOn w:val="a0"/>
    <w:link w:val="a5"/>
    <w:uiPriority w:val="30"/>
    <w:rsid w:val="00C05D2B"/>
    <w:rPr>
      <w:b/>
      <w:bCs/>
      <w:i/>
      <w:iCs/>
      <w:color w:val="4BACC6" w:themeColor="accent5"/>
      <w:sz w:val="24"/>
    </w:rPr>
  </w:style>
  <w:style w:type="table" w:styleId="a7">
    <w:name w:val="Table Grid"/>
    <w:basedOn w:val="a1"/>
    <w:uiPriority w:val="39"/>
    <w:rsid w:val="00E2512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25125"/>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E25125"/>
    <w:pPr>
      <w:ind w:left="720"/>
      <w:contextualSpacing/>
    </w:pPr>
  </w:style>
  <w:style w:type="character" w:customStyle="1" w:styleId="ConsPlusNormal0">
    <w:name w:val="ConsPlusNormal Знак"/>
    <w:link w:val="ConsPlusNormal"/>
    <w:locked/>
    <w:rsid w:val="00E25125"/>
    <w:rPr>
      <w:rFonts w:ascii="Arial" w:hAnsi="Arial" w:cs="Arial"/>
    </w:rPr>
  </w:style>
  <w:style w:type="paragraph" w:styleId="a9">
    <w:name w:val="Balloon Text"/>
    <w:basedOn w:val="a"/>
    <w:link w:val="aa"/>
    <w:uiPriority w:val="99"/>
    <w:semiHidden/>
    <w:unhideWhenUsed/>
    <w:rsid w:val="00E25125"/>
    <w:rPr>
      <w:rFonts w:ascii="Tahoma" w:hAnsi="Tahoma" w:cs="Tahoma"/>
      <w:sz w:val="16"/>
      <w:szCs w:val="16"/>
    </w:rPr>
  </w:style>
  <w:style w:type="character" w:customStyle="1" w:styleId="aa">
    <w:name w:val="Текст выноски Знак"/>
    <w:basedOn w:val="a0"/>
    <w:link w:val="a9"/>
    <w:uiPriority w:val="99"/>
    <w:semiHidden/>
    <w:rsid w:val="00E25125"/>
    <w:rPr>
      <w:rFonts w:ascii="Tahoma" w:hAnsi="Tahoma" w:cs="Tahoma"/>
      <w:sz w:val="16"/>
      <w:szCs w:val="16"/>
    </w:rPr>
  </w:style>
  <w:style w:type="paragraph" w:styleId="ab">
    <w:name w:val="annotation text"/>
    <w:basedOn w:val="a"/>
    <w:link w:val="ac"/>
    <w:uiPriority w:val="99"/>
    <w:semiHidden/>
    <w:unhideWhenUsed/>
    <w:rsid w:val="006001ED"/>
    <w:pPr>
      <w:spacing w:after="160"/>
    </w:pPr>
    <w:rPr>
      <w:rFonts w:asciiTheme="minorHAnsi" w:eastAsiaTheme="minorHAnsi" w:hAnsiTheme="minorHAnsi" w:cstheme="minorBidi"/>
      <w:sz w:val="20"/>
    </w:rPr>
  </w:style>
  <w:style w:type="character" w:customStyle="1" w:styleId="ac">
    <w:name w:val="Текст примечания Знак"/>
    <w:basedOn w:val="a0"/>
    <w:link w:val="ab"/>
    <w:uiPriority w:val="99"/>
    <w:semiHidden/>
    <w:rsid w:val="006001ED"/>
    <w:rPr>
      <w:rFonts w:asciiTheme="minorHAnsi" w:eastAsiaTheme="minorHAnsi" w:hAnsiTheme="minorHAnsi" w:cstheme="minorBidi"/>
    </w:rPr>
  </w:style>
  <w:style w:type="paragraph" w:styleId="ad">
    <w:name w:val="header"/>
    <w:basedOn w:val="a"/>
    <w:link w:val="ae"/>
    <w:uiPriority w:val="99"/>
    <w:unhideWhenUsed/>
    <w:rsid w:val="0000562C"/>
    <w:pPr>
      <w:tabs>
        <w:tab w:val="center" w:pos="4677"/>
        <w:tab w:val="right" w:pos="9355"/>
      </w:tabs>
    </w:pPr>
  </w:style>
  <w:style w:type="character" w:customStyle="1" w:styleId="ae">
    <w:name w:val="Верхний колонтитул Знак"/>
    <w:basedOn w:val="a0"/>
    <w:link w:val="ad"/>
    <w:uiPriority w:val="99"/>
    <w:rsid w:val="0000562C"/>
    <w:rPr>
      <w:sz w:val="24"/>
    </w:rPr>
  </w:style>
  <w:style w:type="paragraph" w:styleId="af">
    <w:name w:val="footer"/>
    <w:basedOn w:val="a"/>
    <w:link w:val="af0"/>
    <w:uiPriority w:val="99"/>
    <w:unhideWhenUsed/>
    <w:rsid w:val="0000562C"/>
    <w:pPr>
      <w:tabs>
        <w:tab w:val="center" w:pos="4677"/>
        <w:tab w:val="right" w:pos="9355"/>
      </w:tabs>
    </w:pPr>
  </w:style>
  <w:style w:type="character" w:customStyle="1" w:styleId="af0">
    <w:name w:val="Нижний колонтитул Знак"/>
    <w:basedOn w:val="a0"/>
    <w:link w:val="af"/>
    <w:uiPriority w:val="99"/>
    <w:rsid w:val="0000562C"/>
    <w:rPr>
      <w:sz w:val="24"/>
    </w:rPr>
  </w:style>
  <w:style w:type="character" w:styleId="af1">
    <w:name w:val="Hyperlink"/>
    <w:basedOn w:val="a0"/>
    <w:uiPriority w:val="99"/>
    <w:unhideWhenUsed/>
    <w:rsid w:val="006405B9"/>
    <w:rPr>
      <w:color w:val="0000FF" w:themeColor="hyperlink"/>
      <w:u w:val="single"/>
    </w:rPr>
  </w:style>
  <w:style w:type="character" w:styleId="af2">
    <w:name w:val="annotation reference"/>
    <w:basedOn w:val="a0"/>
    <w:uiPriority w:val="99"/>
    <w:semiHidden/>
    <w:unhideWhenUsed/>
    <w:rsid w:val="00B43690"/>
    <w:rPr>
      <w:sz w:val="16"/>
      <w:szCs w:val="16"/>
    </w:rPr>
  </w:style>
  <w:style w:type="paragraph" w:styleId="af3">
    <w:name w:val="annotation subject"/>
    <w:basedOn w:val="ab"/>
    <w:next w:val="ab"/>
    <w:link w:val="af4"/>
    <w:uiPriority w:val="99"/>
    <w:semiHidden/>
    <w:unhideWhenUsed/>
    <w:rsid w:val="00B43690"/>
    <w:pPr>
      <w:spacing w:after="0"/>
    </w:pPr>
    <w:rPr>
      <w:rFonts w:ascii="Times New Roman" w:eastAsia="Times New Roman" w:hAnsi="Times New Roman" w:cs="Times New Roman"/>
      <w:b/>
      <w:bCs/>
    </w:rPr>
  </w:style>
  <w:style w:type="character" w:customStyle="1" w:styleId="af4">
    <w:name w:val="Тема примечания Знак"/>
    <w:basedOn w:val="ac"/>
    <w:link w:val="af3"/>
    <w:uiPriority w:val="99"/>
    <w:semiHidden/>
    <w:rsid w:val="00B43690"/>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041">
      <w:bodyDiv w:val="1"/>
      <w:marLeft w:val="0"/>
      <w:marRight w:val="0"/>
      <w:marTop w:val="0"/>
      <w:marBottom w:val="0"/>
      <w:divBdr>
        <w:top w:val="none" w:sz="0" w:space="0" w:color="auto"/>
        <w:left w:val="none" w:sz="0" w:space="0" w:color="auto"/>
        <w:bottom w:val="none" w:sz="0" w:space="0" w:color="auto"/>
        <w:right w:val="none" w:sz="0" w:space="0" w:color="auto"/>
      </w:divBdr>
    </w:div>
    <w:div w:id="16783707">
      <w:bodyDiv w:val="1"/>
      <w:marLeft w:val="0"/>
      <w:marRight w:val="0"/>
      <w:marTop w:val="0"/>
      <w:marBottom w:val="0"/>
      <w:divBdr>
        <w:top w:val="none" w:sz="0" w:space="0" w:color="auto"/>
        <w:left w:val="none" w:sz="0" w:space="0" w:color="auto"/>
        <w:bottom w:val="none" w:sz="0" w:space="0" w:color="auto"/>
        <w:right w:val="none" w:sz="0" w:space="0" w:color="auto"/>
      </w:divBdr>
    </w:div>
    <w:div w:id="120072496">
      <w:bodyDiv w:val="1"/>
      <w:marLeft w:val="0"/>
      <w:marRight w:val="0"/>
      <w:marTop w:val="0"/>
      <w:marBottom w:val="0"/>
      <w:divBdr>
        <w:top w:val="none" w:sz="0" w:space="0" w:color="auto"/>
        <w:left w:val="none" w:sz="0" w:space="0" w:color="auto"/>
        <w:bottom w:val="none" w:sz="0" w:space="0" w:color="auto"/>
        <w:right w:val="none" w:sz="0" w:space="0" w:color="auto"/>
      </w:divBdr>
    </w:div>
    <w:div w:id="258369913">
      <w:bodyDiv w:val="1"/>
      <w:marLeft w:val="0"/>
      <w:marRight w:val="0"/>
      <w:marTop w:val="0"/>
      <w:marBottom w:val="0"/>
      <w:divBdr>
        <w:top w:val="none" w:sz="0" w:space="0" w:color="auto"/>
        <w:left w:val="none" w:sz="0" w:space="0" w:color="auto"/>
        <w:bottom w:val="none" w:sz="0" w:space="0" w:color="auto"/>
        <w:right w:val="none" w:sz="0" w:space="0" w:color="auto"/>
      </w:divBdr>
    </w:div>
    <w:div w:id="345251069">
      <w:bodyDiv w:val="1"/>
      <w:marLeft w:val="0"/>
      <w:marRight w:val="0"/>
      <w:marTop w:val="0"/>
      <w:marBottom w:val="0"/>
      <w:divBdr>
        <w:top w:val="none" w:sz="0" w:space="0" w:color="auto"/>
        <w:left w:val="none" w:sz="0" w:space="0" w:color="auto"/>
        <w:bottom w:val="none" w:sz="0" w:space="0" w:color="auto"/>
        <w:right w:val="none" w:sz="0" w:space="0" w:color="auto"/>
      </w:divBdr>
    </w:div>
    <w:div w:id="1100491112">
      <w:bodyDiv w:val="1"/>
      <w:marLeft w:val="0"/>
      <w:marRight w:val="0"/>
      <w:marTop w:val="0"/>
      <w:marBottom w:val="0"/>
      <w:divBdr>
        <w:top w:val="none" w:sz="0" w:space="0" w:color="auto"/>
        <w:left w:val="none" w:sz="0" w:space="0" w:color="auto"/>
        <w:bottom w:val="none" w:sz="0" w:space="0" w:color="auto"/>
        <w:right w:val="none" w:sz="0" w:space="0" w:color="auto"/>
      </w:divBdr>
    </w:div>
    <w:div w:id="1556115145">
      <w:bodyDiv w:val="1"/>
      <w:marLeft w:val="0"/>
      <w:marRight w:val="0"/>
      <w:marTop w:val="0"/>
      <w:marBottom w:val="0"/>
      <w:divBdr>
        <w:top w:val="none" w:sz="0" w:space="0" w:color="auto"/>
        <w:left w:val="none" w:sz="0" w:space="0" w:color="auto"/>
        <w:bottom w:val="none" w:sz="0" w:space="0" w:color="auto"/>
        <w:right w:val="none" w:sz="0" w:space="0" w:color="auto"/>
      </w:divBdr>
    </w:div>
    <w:div w:id="1775054800">
      <w:bodyDiv w:val="1"/>
      <w:marLeft w:val="0"/>
      <w:marRight w:val="0"/>
      <w:marTop w:val="0"/>
      <w:marBottom w:val="0"/>
      <w:divBdr>
        <w:top w:val="none" w:sz="0" w:space="0" w:color="auto"/>
        <w:left w:val="none" w:sz="0" w:space="0" w:color="auto"/>
        <w:bottom w:val="none" w:sz="0" w:space="0" w:color="auto"/>
        <w:right w:val="none" w:sz="0" w:space="0" w:color="auto"/>
      </w:divBdr>
    </w:div>
    <w:div w:id="1854684088">
      <w:bodyDiv w:val="1"/>
      <w:marLeft w:val="0"/>
      <w:marRight w:val="0"/>
      <w:marTop w:val="0"/>
      <w:marBottom w:val="0"/>
      <w:divBdr>
        <w:top w:val="none" w:sz="0" w:space="0" w:color="auto"/>
        <w:left w:val="none" w:sz="0" w:space="0" w:color="auto"/>
        <w:bottom w:val="none" w:sz="0" w:space="0" w:color="auto"/>
        <w:right w:val="none" w:sz="0" w:space="0" w:color="auto"/>
      </w:divBdr>
    </w:div>
    <w:div w:id="18915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hyperlink" Target="consultantplus://offline/ref=B667DFB0B5107A56A7BC9B96F82A73DA3155557333670C96DE277A4CD79278C2FF7BA8FEEDB4938D9A3A7C7384o8EAL" TargetMode="External"/><Relationship Id="rId39" Type="http://schemas.openxmlformats.org/officeDocument/2006/relationships/hyperlink" Target="consultantplus://offline/ref=BEB43767A0F9ED00048B476C3398159AB9938815C07239092976B00F4A899FD1F9C0AD7CA7180C3B1883D69853C9D02780AC8D962FBBC993JCSEN" TargetMode="External"/><Relationship Id="rId21" Type="http://schemas.openxmlformats.org/officeDocument/2006/relationships/image" Target="media/image9.png"/><Relationship Id="rId34" Type="http://schemas.openxmlformats.org/officeDocument/2006/relationships/hyperlink" Target="https://internet.garant.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667DFB0B5107A56A7BC9B96F82A73DA3155557333670C96DE277A4CD79278C2FF7BA8FEEDB4938D9A3A7C7384o8EAL" TargetMode="External"/><Relationship Id="rId20" Type="http://schemas.openxmlformats.org/officeDocument/2006/relationships/oleObject" Target="embeddings/oleObject3.bin"/><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hyperlink" Target="https://internet.garant.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hyperlink" Target="https://internet.garant.ru/" TargetMode="External"/><Relationship Id="rId10" Type="http://schemas.openxmlformats.org/officeDocument/2006/relationships/image" Target="media/image2.emf"/><Relationship Id="rId19" Type="http://schemas.openxmlformats.org/officeDocument/2006/relationships/image" Target="media/image8.png"/><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hyperlink" Target="consultantplus://offline/ref=B667DFB0B5107A56A7BC9B96F82A73DA3155557333670C96DE277A4CD79278C2FF7BA8FEEDB4938D9A3A7C7384o8EAL" TargetMode="External"/><Relationship Id="rId35" Type="http://schemas.openxmlformats.org/officeDocument/2006/relationships/hyperlink" Target="https://internet.garant.ru/" TargetMode="External"/><Relationship Id="rId8" Type="http://schemas.openxmlformats.org/officeDocument/2006/relationships/hyperlink" Target="mailto:torgi.sngs@mail.ru"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oleObject" Target="embeddings/oleObject7.bin"/><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A5207-57E9-4249-B5B7-FDF7E132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4118</Words>
  <Characters>23478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Чирикова</dc:creator>
  <cp:lastModifiedBy>Луковцев Данил Николаевич</cp:lastModifiedBy>
  <cp:revision>3</cp:revision>
  <cp:lastPrinted>2023-01-10T10:56:00Z</cp:lastPrinted>
  <dcterms:created xsi:type="dcterms:W3CDTF">2023-05-16T02:45:00Z</dcterms:created>
  <dcterms:modified xsi:type="dcterms:W3CDTF">2023-05-16T06:14:00Z</dcterms:modified>
</cp:coreProperties>
</file>